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2C" w:rsidRDefault="00063167" w:rsidP="00BE3D2C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2016</w:t>
      </w:r>
      <w:r w:rsidR="00F11D8B" w:rsidRPr="003C7260">
        <w:rPr>
          <w:rFonts w:ascii="华文中宋" w:eastAsia="华文中宋" w:hAnsi="华文中宋" w:hint="eastAsia"/>
          <w:sz w:val="36"/>
          <w:szCs w:val="36"/>
        </w:rPr>
        <w:t>年研究生学业奖学金</w:t>
      </w:r>
    </w:p>
    <w:p w:rsidR="00F11D8B" w:rsidRPr="003C7260" w:rsidRDefault="00BE3D2C" w:rsidP="00BE3D2C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3C7260">
        <w:rPr>
          <w:rFonts w:ascii="华文中宋" w:eastAsia="华文中宋" w:hAnsi="华文中宋" w:hint="eastAsia"/>
          <w:sz w:val="36"/>
          <w:szCs w:val="36"/>
        </w:rPr>
        <w:t>林学与园林学院</w:t>
      </w:r>
      <w:r w:rsidR="00F11D8B" w:rsidRPr="003C7260">
        <w:rPr>
          <w:rFonts w:ascii="华文中宋" w:eastAsia="华文中宋" w:hAnsi="华文中宋" w:hint="eastAsia"/>
          <w:sz w:val="36"/>
          <w:szCs w:val="36"/>
        </w:rPr>
        <w:t>评审</w:t>
      </w:r>
      <w:r w:rsidR="001E3EDA">
        <w:rPr>
          <w:rFonts w:ascii="华文中宋" w:eastAsia="华文中宋" w:hAnsi="华文中宋" w:hint="eastAsia"/>
          <w:sz w:val="36"/>
          <w:szCs w:val="36"/>
        </w:rPr>
        <w:t>实施</w:t>
      </w:r>
      <w:r w:rsidR="00F11D8B" w:rsidRPr="003C7260">
        <w:rPr>
          <w:rFonts w:ascii="华文中宋" w:eastAsia="华文中宋" w:hAnsi="华文中宋" w:hint="eastAsia"/>
          <w:sz w:val="36"/>
          <w:szCs w:val="36"/>
        </w:rPr>
        <w:t>细则</w:t>
      </w:r>
    </w:p>
    <w:p w:rsidR="00D85020" w:rsidRPr="003C7260" w:rsidRDefault="002F19C9" w:rsidP="002F19C9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Pr="003C7260">
        <w:rPr>
          <w:rFonts w:ascii="仿宋" w:eastAsia="仿宋" w:hAnsi="仿宋" w:hint="eastAsia"/>
          <w:sz w:val="28"/>
          <w:szCs w:val="28"/>
        </w:rPr>
        <w:t>激励研究生勤奋学习、潜心科研、勇于创新、积极进取，奖励支持研究生更好地完成学业，全面提高研究生培养质量。</w:t>
      </w:r>
      <w:r>
        <w:rPr>
          <w:rFonts w:ascii="仿宋" w:eastAsia="仿宋" w:hAnsi="仿宋" w:hint="eastAsia"/>
          <w:sz w:val="28"/>
          <w:szCs w:val="28"/>
        </w:rPr>
        <w:t>根据</w:t>
      </w:r>
      <w:r w:rsidR="00F11D8B" w:rsidRPr="003C7260">
        <w:rPr>
          <w:rFonts w:ascii="仿宋" w:eastAsia="仿宋" w:hAnsi="仿宋" w:hint="eastAsia"/>
          <w:sz w:val="28"/>
          <w:szCs w:val="28"/>
        </w:rPr>
        <w:t>《安徽农业大学研究生学业奖学金实施办法（试行）》（校研字[2014]5号）</w:t>
      </w:r>
      <w:r>
        <w:rPr>
          <w:rFonts w:ascii="仿宋" w:eastAsia="仿宋" w:hAnsi="仿宋" w:hint="eastAsia"/>
          <w:sz w:val="28"/>
          <w:szCs w:val="28"/>
        </w:rPr>
        <w:t>和</w:t>
      </w:r>
      <w:r w:rsidRPr="003C7260">
        <w:rPr>
          <w:rFonts w:ascii="仿宋" w:eastAsia="仿宋" w:hAnsi="仿宋" w:hint="eastAsia"/>
          <w:sz w:val="28"/>
          <w:szCs w:val="28"/>
        </w:rPr>
        <w:t>研究生处（学院）</w:t>
      </w:r>
      <w:r w:rsidR="00D85020" w:rsidRPr="003C7260">
        <w:rPr>
          <w:rFonts w:ascii="仿宋" w:eastAsia="仿宋" w:hAnsi="仿宋" w:hint="eastAsia"/>
          <w:sz w:val="28"/>
          <w:szCs w:val="28"/>
        </w:rPr>
        <w:t>《关于开展</w:t>
      </w:r>
      <w:r w:rsidR="00063167">
        <w:rPr>
          <w:rFonts w:ascii="仿宋" w:eastAsia="仿宋" w:hAnsi="仿宋" w:hint="eastAsia"/>
          <w:sz w:val="28"/>
          <w:szCs w:val="28"/>
        </w:rPr>
        <w:t>2016</w:t>
      </w:r>
      <w:r w:rsidR="00D85020" w:rsidRPr="003C7260">
        <w:rPr>
          <w:rFonts w:ascii="仿宋" w:eastAsia="仿宋" w:hAnsi="仿宋" w:hint="eastAsia"/>
          <w:sz w:val="28"/>
          <w:szCs w:val="28"/>
        </w:rPr>
        <w:t>年研究生学业奖学金评审工作的通知》</w:t>
      </w:r>
      <w:r>
        <w:rPr>
          <w:rFonts w:ascii="仿宋" w:eastAsia="仿宋" w:hAnsi="仿宋" w:hint="eastAsia"/>
          <w:sz w:val="28"/>
          <w:szCs w:val="28"/>
        </w:rPr>
        <w:t>要求，本着“</w:t>
      </w:r>
      <w:r w:rsidRPr="003C7260">
        <w:rPr>
          <w:rFonts w:ascii="仿宋" w:eastAsia="仿宋" w:hAnsi="仿宋" w:hint="eastAsia"/>
          <w:sz w:val="28"/>
          <w:szCs w:val="28"/>
        </w:rPr>
        <w:t>公正、公平、公开、择优</w:t>
      </w:r>
      <w:r>
        <w:rPr>
          <w:rFonts w:ascii="仿宋" w:eastAsia="仿宋" w:hAnsi="仿宋" w:hint="eastAsia"/>
          <w:sz w:val="28"/>
          <w:szCs w:val="28"/>
        </w:rPr>
        <w:t>”</w:t>
      </w:r>
      <w:r w:rsidRPr="003C7260">
        <w:rPr>
          <w:rFonts w:ascii="仿宋" w:eastAsia="仿宋" w:hAnsi="仿宋" w:hint="eastAsia"/>
          <w:sz w:val="28"/>
          <w:szCs w:val="28"/>
        </w:rPr>
        <w:t>的评审原则</w:t>
      </w:r>
      <w:r>
        <w:rPr>
          <w:rFonts w:ascii="仿宋" w:eastAsia="仿宋" w:hAnsi="仿宋" w:hint="eastAsia"/>
          <w:sz w:val="28"/>
          <w:szCs w:val="28"/>
        </w:rPr>
        <w:t>，</w:t>
      </w:r>
      <w:r w:rsidRPr="002F19C9">
        <w:rPr>
          <w:rFonts w:ascii="仿宋" w:eastAsia="仿宋" w:hAnsi="仿宋" w:hint="eastAsia"/>
          <w:sz w:val="28"/>
          <w:szCs w:val="28"/>
        </w:rPr>
        <w:t>特制定本《实施细则》</w:t>
      </w:r>
      <w:r w:rsidR="00D85020" w:rsidRPr="003C7260">
        <w:rPr>
          <w:rFonts w:ascii="仿宋" w:eastAsia="仿宋" w:hAnsi="仿宋" w:hint="eastAsia"/>
          <w:sz w:val="28"/>
          <w:szCs w:val="28"/>
        </w:rPr>
        <w:t>。</w:t>
      </w:r>
    </w:p>
    <w:p w:rsidR="00F11D8B" w:rsidRPr="003C7260" w:rsidRDefault="002F19C9" w:rsidP="003C7260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 w:rsidR="00F11D8B" w:rsidRPr="003C7260">
        <w:rPr>
          <w:rFonts w:ascii="仿宋" w:eastAsia="仿宋" w:hAnsi="仿宋" w:hint="eastAsia"/>
          <w:b/>
          <w:sz w:val="28"/>
          <w:szCs w:val="28"/>
        </w:rPr>
        <w:t>、评审</w:t>
      </w:r>
      <w:r>
        <w:rPr>
          <w:rFonts w:ascii="仿宋" w:eastAsia="仿宋" w:hAnsi="仿宋" w:hint="eastAsia"/>
          <w:b/>
          <w:sz w:val="28"/>
          <w:szCs w:val="28"/>
        </w:rPr>
        <w:t>组织</w:t>
      </w:r>
    </w:p>
    <w:p w:rsidR="00063167" w:rsidRPr="003C7260" w:rsidRDefault="00063167" w:rsidP="0006316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成立</w:t>
      </w:r>
      <w:r>
        <w:rPr>
          <w:rFonts w:ascii="仿宋" w:eastAsia="仿宋" w:hAnsi="仿宋" w:hint="eastAsia"/>
          <w:sz w:val="28"/>
          <w:szCs w:val="28"/>
        </w:rPr>
        <w:t>2016年</w:t>
      </w:r>
      <w:r w:rsidRPr="003C7260">
        <w:rPr>
          <w:rFonts w:ascii="仿宋" w:eastAsia="仿宋" w:hAnsi="仿宋" w:hint="eastAsia"/>
          <w:sz w:val="28"/>
          <w:szCs w:val="28"/>
        </w:rPr>
        <w:t>研究生</w:t>
      </w:r>
      <w:r>
        <w:rPr>
          <w:rFonts w:ascii="仿宋" w:eastAsia="仿宋" w:hAnsi="仿宋" w:hint="eastAsia"/>
          <w:sz w:val="28"/>
          <w:szCs w:val="28"/>
        </w:rPr>
        <w:t>国家</w:t>
      </w:r>
      <w:r w:rsidRPr="003C7260">
        <w:rPr>
          <w:rFonts w:ascii="仿宋" w:eastAsia="仿宋" w:hAnsi="仿宋" w:hint="eastAsia"/>
          <w:sz w:val="28"/>
          <w:szCs w:val="28"/>
        </w:rPr>
        <w:t>奖学金评审委员会，</w:t>
      </w:r>
      <w:r>
        <w:rPr>
          <w:rFonts w:ascii="仿宋" w:eastAsia="仿宋" w:hAnsi="仿宋" w:hint="eastAsia"/>
          <w:sz w:val="28"/>
          <w:szCs w:val="28"/>
        </w:rPr>
        <w:t>由</w:t>
      </w:r>
      <w:r w:rsidRPr="003C7260">
        <w:rPr>
          <w:rFonts w:ascii="仿宋" w:eastAsia="仿宋" w:hAnsi="仿宋" w:hint="eastAsia"/>
          <w:sz w:val="28"/>
          <w:szCs w:val="28"/>
        </w:rPr>
        <w:t>学院主要领导任主任委员，纪检委员、</w:t>
      </w:r>
      <w:r>
        <w:rPr>
          <w:rFonts w:ascii="仿宋" w:eastAsia="仿宋" w:hAnsi="仿宋" w:hint="eastAsia"/>
          <w:sz w:val="28"/>
          <w:szCs w:val="28"/>
        </w:rPr>
        <w:t>研究生导师代表、行政</w:t>
      </w:r>
      <w:r w:rsidRPr="003C7260">
        <w:rPr>
          <w:rFonts w:ascii="仿宋" w:eastAsia="仿宋" w:hAnsi="仿宋" w:hint="eastAsia"/>
          <w:sz w:val="28"/>
          <w:szCs w:val="28"/>
        </w:rPr>
        <w:t>管理人员</w:t>
      </w:r>
      <w:r>
        <w:rPr>
          <w:rFonts w:ascii="仿宋" w:eastAsia="仿宋" w:hAnsi="仿宋" w:hint="eastAsia"/>
          <w:sz w:val="28"/>
          <w:szCs w:val="28"/>
        </w:rPr>
        <w:t>代表</w:t>
      </w:r>
      <w:r w:rsidRPr="003C7260">
        <w:rPr>
          <w:rFonts w:ascii="仿宋" w:eastAsia="仿宋" w:hAnsi="仿宋" w:hint="eastAsia"/>
          <w:sz w:val="28"/>
          <w:szCs w:val="28"/>
        </w:rPr>
        <w:t>和研究生代表任委员，负责具体评审工作。</w:t>
      </w:r>
    </w:p>
    <w:p w:rsidR="00F11D8B" w:rsidRPr="003C7260" w:rsidRDefault="00752FD3" w:rsidP="003C7260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F11D8B" w:rsidRPr="003C7260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评选</w:t>
      </w:r>
      <w:r w:rsidR="00D85020" w:rsidRPr="003C7260">
        <w:rPr>
          <w:rFonts w:ascii="仿宋" w:eastAsia="仿宋" w:hAnsi="仿宋" w:hint="eastAsia"/>
          <w:b/>
          <w:sz w:val="28"/>
          <w:szCs w:val="28"/>
        </w:rPr>
        <w:t>范围</w:t>
      </w:r>
    </w:p>
    <w:p w:rsidR="00F11D8B" w:rsidRPr="003C7260" w:rsidRDefault="00D85020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（1）2014</w:t>
      </w:r>
      <w:r w:rsidR="00063167">
        <w:rPr>
          <w:rFonts w:ascii="仿宋" w:eastAsia="仿宋" w:hAnsi="仿宋" w:hint="eastAsia"/>
          <w:sz w:val="28"/>
          <w:szCs w:val="28"/>
        </w:rPr>
        <w:t>、2015</w:t>
      </w:r>
      <w:r w:rsidRPr="003C7260">
        <w:rPr>
          <w:rFonts w:ascii="仿宋" w:eastAsia="仿宋" w:hAnsi="仿宋" w:hint="eastAsia"/>
          <w:sz w:val="28"/>
          <w:szCs w:val="28"/>
        </w:rPr>
        <w:t>级硕士研究生。</w:t>
      </w:r>
    </w:p>
    <w:p w:rsidR="00D85020" w:rsidRPr="003C7260" w:rsidRDefault="00D85020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（2）2014</w:t>
      </w:r>
      <w:r w:rsidR="00063167">
        <w:rPr>
          <w:rFonts w:ascii="仿宋" w:eastAsia="仿宋" w:hAnsi="仿宋" w:hint="eastAsia"/>
          <w:sz w:val="28"/>
          <w:szCs w:val="28"/>
        </w:rPr>
        <w:t>、2015</w:t>
      </w:r>
      <w:r w:rsidRPr="003C7260">
        <w:rPr>
          <w:rFonts w:ascii="仿宋" w:eastAsia="仿宋" w:hAnsi="仿宋" w:hint="eastAsia"/>
          <w:sz w:val="28"/>
          <w:szCs w:val="28"/>
        </w:rPr>
        <w:t>级博士研究生</w:t>
      </w:r>
      <w:r w:rsidR="00B6049E" w:rsidRPr="003C7260">
        <w:rPr>
          <w:rFonts w:ascii="仿宋" w:eastAsia="仿宋" w:hAnsi="仿宋" w:hint="eastAsia"/>
          <w:sz w:val="28"/>
          <w:szCs w:val="28"/>
        </w:rPr>
        <w:t>。</w:t>
      </w:r>
    </w:p>
    <w:p w:rsidR="00F11D8B" w:rsidRPr="003C7260" w:rsidRDefault="00752FD3" w:rsidP="003C7260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F11D8B" w:rsidRPr="003C7260">
        <w:rPr>
          <w:rFonts w:ascii="仿宋" w:eastAsia="仿宋" w:hAnsi="仿宋" w:hint="eastAsia"/>
          <w:b/>
          <w:sz w:val="28"/>
          <w:szCs w:val="28"/>
        </w:rPr>
        <w:t>、评审</w:t>
      </w:r>
      <w:r w:rsidR="00D85020" w:rsidRPr="003C7260">
        <w:rPr>
          <w:rFonts w:ascii="仿宋" w:eastAsia="仿宋" w:hAnsi="仿宋" w:hint="eastAsia"/>
          <w:b/>
          <w:sz w:val="28"/>
          <w:szCs w:val="28"/>
        </w:rPr>
        <w:t>程序</w:t>
      </w:r>
    </w:p>
    <w:p w:rsidR="00F11D8B" w:rsidRDefault="00063167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D7005C" w:rsidRPr="003C7260">
        <w:rPr>
          <w:rFonts w:ascii="仿宋" w:eastAsia="仿宋" w:hAnsi="仿宋" w:hint="eastAsia"/>
          <w:sz w:val="28"/>
          <w:szCs w:val="28"/>
        </w:rPr>
        <w:t>按照“</w:t>
      </w:r>
      <w:r w:rsidR="00832EE1" w:rsidRPr="003C7260">
        <w:rPr>
          <w:rFonts w:ascii="仿宋" w:eastAsia="仿宋" w:hAnsi="仿宋" w:hint="eastAsia"/>
          <w:sz w:val="28"/>
          <w:szCs w:val="28"/>
        </w:rPr>
        <w:t>个人申报</w:t>
      </w:r>
      <w:r w:rsidR="00D7005C" w:rsidRPr="003C7260">
        <w:rPr>
          <w:rFonts w:ascii="仿宋" w:eastAsia="仿宋" w:hAnsi="仿宋" w:hint="eastAsia"/>
          <w:sz w:val="28"/>
          <w:szCs w:val="28"/>
        </w:rPr>
        <w:t>、</w:t>
      </w:r>
      <w:r w:rsidR="00832EE1" w:rsidRPr="003C7260">
        <w:rPr>
          <w:rFonts w:ascii="仿宋" w:eastAsia="仿宋" w:hAnsi="仿宋" w:hint="eastAsia"/>
          <w:sz w:val="28"/>
          <w:szCs w:val="28"/>
        </w:rPr>
        <w:t>导师推荐</w:t>
      </w:r>
      <w:r w:rsidR="00D7005C" w:rsidRPr="003C7260">
        <w:rPr>
          <w:rFonts w:ascii="仿宋" w:eastAsia="仿宋" w:hAnsi="仿宋" w:hint="eastAsia"/>
          <w:sz w:val="28"/>
          <w:szCs w:val="28"/>
        </w:rPr>
        <w:t>、</w:t>
      </w:r>
      <w:r w:rsidR="00832EE1" w:rsidRPr="003C7260">
        <w:rPr>
          <w:rFonts w:ascii="仿宋" w:eastAsia="仿宋" w:hAnsi="仿宋" w:hint="eastAsia"/>
          <w:sz w:val="28"/>
          <w:szCs w:val="28"/>
        </w:rPr>
        <w:t>学院评审</w:t>
      </w:r>
      <w:r w:rsidR="00D7005C" w:rsidRPr="003C7260">
        <w:rPr>
          <w:rFonts w:ascii="仿宋" w:eastAsia="仿宋" w:hAnsi="仿宋" w:hint="eastAsia"/>
          <w:sz w:val="28"/>
          <w:szCs w:val="28"/>
        </w:rPr>
        <w:t>、</w:t>
      </w:r>
      <w:r w:rsidR="00832EE1" w:rsidRPr="003C7260">
        <w:rPr>
          <w:rFonts w:ascii="仿宋" w:eastAsia="仿宋" w:hAnsi="仿宋" w:hint="eastAsia"/>
          <w:sz w:val="28"/>
          <w:szCs w:val="28"/>
        </w:rPr>
        <w:t>研究生</w:t>
      </w:r>
      <w:r w:rsidR="00D7005C" w:rsidRPr="003C7260">
        <w:rPr>
          <w:rFonts w:ascii="仿宋" w:eastAsia="仿宋" w:hAnsi="仿宋" w:hint="eastAsia"/>
          <w:sz w:val="28"/>
          <w:szCs w:val="28"/>
        </w:rPr>
        <w:t>处（</w:t>
      </w:r>
      <w:r w:rsidR="00832EE1" w:rsidRPr="003C7260">
        <w:rPr>
          <w:rFonts w:ascii="仿宋" w:eastAsia="仿宋" w:hAnsi="仿宋" w:hint="eastAsia"/>
          <w:sz w:val="28"/>
          <w:szCs w:val="28"/>
        </w:rPr>
        <w:t>学院</w:t>
      </w:r>
      <w:r w:rsidR="00D7005C" w:rsidRPr="003C7260">
        <w:rPr>
          <w:rFonts w:ascii="仿宋" w:eastAsia="仿宋" w:hAnsi="仿宋" w:hint="eastAsia"/>
          <w:sz w:val="28"/>
          <w:szCs w:val="28"/>
        </w:rPr>
        <w:t>）审核、</w:t>
      </w:r>
      <w:r w:rsidR="00832EE1" w:rsidRPr="003C7260">
        <w:rPr>
          <w:rFonts w:ascii="仿宋" w:eastAsia="仿宋" w:hAnsi="仿宋" w:hint="eastAsia"/>
          <w:sz w:val="28"/>
          <w:szCs w:val="28"/>
        </w:rPr>
        <w:t>学校审定</w:t>
      </w:r>
      <w:r w:rsidR="00D7005C" w:rsidRPr="003C7260">
        <w:rPr>
          <w:rFonts w:ascii="仿宋" w:eastAsia="仿宋" w:hAnsi="仿宋" w:hint="eastAsia"/>
          <w:sz w:val="28"/>
          <w:szCs w:val="28"/>
        </w:rPr>
        <w:t>”的程序开展</w:t>
      </w:r>
      <w:r>
        <w:rPr>
          <w:rFonts w:ascii="仿宋" w:eastAsia="仿宋" w:hAnsi="仿宋" w:hint="eastAsia"/>
          <w:sz w:val="28"/>
          <w:szCs w:val="28"/>
        </w:rPr>
        <w:t>评审</w:t>
      </w:r>
      <w:r w:rsidR="00D7005C" w:rsidRPr="003C7260">
        <w:rPr>
          <w:rFonts w:ascii="仿宋" w:eastAsia="仿宋" w:hAnsi="仿宋" w:hint="eastAsia"/>
          <w:sz w:val="28"/>
          <w:szCs w:val="28"/>
        </w:rPr>
        <w:t xml:space="preserve">。 </w:t>
      </w:r>
    </w:p>
    <w:p w:rsidR="00063167" w:rsidRPr="00063167" w:rsidRDefault="00063167" w:rsidP="00063167">
      <w:pPr>
        <w:pStyle w:val="a8"/>
        <w:widowControl/>
        <w:shd w:val="clear" w:color="auto" w:fill="FFFFFF"/>
        <w:spacing w:line="360" w:lineRule="auto"/>
        <w:ind w:firstLineChars="150" w:firstLine="420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063167">
        <w:rPr>
          <w:rFonts w:ascii="仿宋" w:eastAsia="仿宋" w:hAnsi="仿宋" w:cstheme="minorBidi"/>
          <w:sz w:val="28"/>
          <w:szCs w:val="28"/>
        </w:rPr>
        <w:t>符合条件的研究生</w:t>
      </w:r>
      <w:r w:rsidRPr="00063167">
        <w:rPr>
          <w:rFonts w:ascii="仿宋" w:eastAsia="仿宋" w:hAnsi="仿宋" w:cstheme="minorBidi" w:hint="eastAsia"/>
          <w:sz w:val="28"/>
          <w:szCs w:val="28"/>
        </w:rPr>
        <w:t>如实填写</w:t>
      </w:r>
      <w:r w:rsidRPr="00063167">
        <w:rPr>
          <w:rFonts w:ascii="仿宋" w:eastAsia="仿宋" w:hAnsi="仿宋" w:cstheme="minorBidi"/>
          <w:sz w:val="28"/>
          <w:szCs w:val="28"/>
        </w:rPr>
        <w:t>《研究生学业奖学金申请审批表》（附件</w:t>
      </w:r>
      <w:r w:rsidRPr="00063167">
        <w:rPr>
          <w:rFonts w:ascii="仿宋" w:eastAsia="仿宋" w:hAnsi="仿宋" w:cstheme="minorBidi" w:hint="eastAsia"/>
          <w:sz w:val="28"/>
          <w:szCs w:val="28"/>
        </w:rPr>
        <w:t>2</w:t>
      </w:r>
      <w:r w:rsidRPr="00063167">
        <w:rPr>
          <w:rFonts w:ascii="仿宋" w:eastAsia="仿宋" w:hAnsi="仿宋" w:cstheme="minorBidi"/>
          <w:sz w:val="28"/>
          <w:szCs w:val="28"/>
        </w:rPr>
        <w:t>）</w:t>
      </w:r>
      <w:r w:rsidRPr="00063167">
        <w:rPr>
          <w:rFonts w:ascii="仿宋" w:eastAsia="仿宋" w:hAnsi="仿宋" w:cstheme="minorBidi" w:hint="eastAsia"/>
          <w:sz w:val="28"/>
          <w:szCs w:val="28"/>
        </w:rPr>
        <w:t>以及相关证明材料，提出申请。</w:t>
      </w:r>
    </w:p>
    <w:p w:rsidR="00063167" w:rsidRPr="00063167" w:rsidRDefault="00063167" w:rsidP="0006316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（三）学院</w:t>
      </w:r>
      <w:r w:rsidRPr="00063167">
        <w:rPr>
          <w:rFonts w:ascii="仿宋" w:eastAsia="仿宋" w:hAnsi="仿宋" w:hint="eastAsia"/>
          <w:sz w:val="28"/>
          <w:szCs w:val="28"/>
        </w:rPr>
        <w:t>学业奖学金</w:t>
      </w:r>
      <w:r w:rsidRPr="00063167">
        <w:rPr>
          <w:rFonts w:ascii="仿宋" w:eastAsia="仿宋" w:hAnsi="仿宋"/>
          <w:sz w:val="28"/>
          <w:szCs w:val="28"/>
        </w:rPr>
        <w:t>评审委员会组织评审</w:t>
      </w:r>
      <w:r w:rsidRPr="00063167">
        <w:rPr>
          <w:rFonts w:ascii="仿宋" w:eastAsia="仿宋" w:hAnsi="仿宋" w:hint="eastAsia"/>
          <w:sz w:val="28"/>
          <w:szCs w:val="28"/>
        </w:rPr>
        <w:t>。对博士研究生学业奖学金评审排序（不确定等级），报学校评审领导小组统一进行等级</w:t>
      </w:r>
      <w:r w:rsidRPr="00063167">
        <w:rPr>
          <w:rFonts w:ascii="仿宋" w:eastAsia="仿宋" w:hAnsi="仿宋" w:hint="eastAsia"/>
          <w:sz w:val="28"/>
          <w:szCs w:val="28"/>
        </w:rPr>
        <w:lastRenderedPageBreak/>
        <w:t>评定。对硕士研究生根据比例评定等级，报学校评审领导小组审定。</w:t>
      </w:r>
    </w:p>
    <w:p w:rsidR="00752FD3" w:rsidRPr="00063167" w:rsidRDefault="00752FD3" w:rsidP="00752FD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063167">
        <w:rPr>
          <w:rFonts w:ascii="仿宋" w:eastAsia="仿宋" w:hAnsi="仿宋" w:hint="eastAsia"/>
          <w:b/>
          <w:sz w:val="28"/>
          <w:szCs w:val="28"/>
        </w:rPr>
        <w:t>四、等级、奖励额度和评定比例</w:t>
      </w:r>
    </w:p>
    <w:p w:rsidR="00063167" w:rsidRPr="00063167" w:rsidRDefault="00063167" w:rsidP="00063167">
      <w:pPr>
        <w:pStyle w:val="a8"/>
        <w:spacing w:line="360" w:lineRule="auto"/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063167">
        <w:rPr>
          <w:rFonts w:ascii="仿宋" w:eastAsia="仿宋" w:hAnsi="仿宋" w:cstheme="minorBidi" w:hint="eastAsia"/>
          <w:sz w:val="28"/>
          <w:szCs w:val="28"/>
        </w:rPr>
        <w:t>2014、2015级博士研究生学业奖学金分为三等，2014、2015级硕士研究生学业奖学金分为四等，奖励额度和评定比例及人数见附件</w:t>
      </w:r>
      <w:r w:rsidR="00701D77">
        <w:rPr>
          <w:rFonts w:ascii="仿宋" w:eastAsia="仿宋" w:hAnsi="仿宋" w:cstheme="minorBidi" w:hint="eastAsia"/>
          <w:sz w:val="28"/>
          <w:szCs w:val="28"/>
        </w:rPr>
        <w:t>3</w:t>
      </w:r>
      <w:r w:rsidRPr="00063167">
        <w:rPr>
          <w:rFonts w:ascii="仿宋" w:eastAsia="仿宋" w:hAnsi="仿宋" w:cstheme="minorBidi" w:hint="eastAsia"/>
          <w:sz w:val="28"/>
          <w:szCs w:val="28"/>
        </w:rPr>
        <w:t>。</w:t>
      </w:r>
    </w:p>
    <w:p w:rsidR="00F11D8B" w:rsidRPr="003C7260" w:rsidRDefault="00F221F3" w:rsidP="003C7260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F11D8B" w:rsidRPr="003C7260">
        <w:rPr>
          <w:rFonts w:ascii="仿宋" w:eastAsia="仿宋" w:hAnsi="仿宋" w:hint="eastAsia"/>
          <w:b/>
          <w:sz w:val="28"/>
          <w:szCs w:val="28"/>
        </w:rPr>
        <w:t>、评审</w:t>
      </w:r>
      <w:r w:rsidR="00E21B8B" w:rsidRPr="003C7260">
        <w:rPr>
          <w:rFonts w:ascii="仿宋" w:eastAsia="仿宋" w:hAnsi="仿宋" w:hint="eastAsia"/>
          <w:b/>
          <w:sz w:val="28"/>
          <w:szCs w:val="28"/>
        </w:rPr>
        <w:t>条件</w:t>
      </w:r>
    </w:p>
    <w:p w:rsidR="00F221F3" w:rsidRDefault="00F221F3" w:rsidP="003C7D54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（一）硕士研究生学业奖学金评审重点考虑的因素</w:t>
      </w:r>
    </w:p>
    <w:p w:rsidR="00F221F3" w:rsidRDefault="00F221F3" w:rsidP="003C7D54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1、上一学年度研究计划明确、思路清晰、学术发展潜力较大，或科研成果突出，或应用开发研究与设计能力较为突出，能够面向经济社会产业部门，运用专业领域已有的理论、知识和技术创造性解决实际问题。</w:t>
      </w:r>
    </w:p>
    <w:p w:rsidR="00F221F3" w:rsidRDefault="00F221F3" w:rsidP="003C7D54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2、上一学年度参与导师的科研项目、参加学术报告（论坛、交流）活动及参与社会服务工作情况。</w:t>
      </w:r>
    </w:p>
    <w:p w:rsidR="00F221F3" w:rsidRDefault="00F221F3" w:rsidP="003C7D54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3、上一学年度考试（考察）成绩无不及格或补考、重考现象，修满本专业培养方案规定的学分，一、二、三等奖学分绩点排名原则上分别</w:t>
      </w:r>
      <w:r w:rsidR="00DC7AC5">
        <w:rPr>
          <w:rFonts w:ascii="仿宋" w:eastAsia="仿宋" w:hAnsi="仿宋" w:hint="eastAsia"/>
          <w:sz w:val="28"/>
          <w:szCs w:val="28"/>
        </w:rPr>
        <w:t>不低于本专业前20%、50%、80%。</w:t>
      </w:r>
    </w:p>
    <w:p w:rsidR="00DC7AC5" w:rsidRDefault="00DC7AC5" w:rsidP="003C7D54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4、外语水平。</w:t>
      </w:r>
    </w:p>
    <w:p w:rsidR="00DC7AC5" w:rsidRDefault="00DC7AC5" w:rsidP="00DC7AC5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（二）博士研究生学业奖学金评审重点考虑的因素</w:t>
      </w:r>
    </w:p>
    <w:p w:rsidR="00DC7AC5" w:rsidRDefault="00DC7AC5" w:rsidP="00DC7AC5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1、上一学年度研究计划明确、思路清晰、学术发展潜力较大，或科研成果突出。</w:t>
      </w:r>
    </w:p>
    <w:p w:rsidR="00DC7AC5" w:rsidRDefault="00DC7AC5" w:rsidP="00DC7AC5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2、上一学年度参与导师的科研项目、参加学术报告（论坛、交流）活动及服务</w:t>
      </w:r>
      <w:r w:rsidR="000E0758">
        <w:rPr>
          <w:rFonts w:ascii="仿宋" w:eastAsia="仿宋" w:hAnsi="仿宋" w:hint="eastAsia"/>
          <w:sz w:val="28"/>
          <w:szCs w:val="28"/>
        </w:rPr>
        <w:t>学校科技</w:t>
      </w:r>
      <w:r>
        <w:rPr>
          <w:rFonts w:ascii="仿宋" w:eastAsia="仿宋" w:hAnsi="仿宋" w:hint="eastAsia"/>
          <w:sz w:val="28"/>
          <w:szCs w:val="28"/>
        </w:rPr>
        <w:t>工作情况。</w:t>
      </w:r>
    </w:p>
    <w:p w:rsidR="00DC7AC5" w:rsidRDefault="00DC7AC5" w:rsidP="00DC7AC5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3、上一学年度考试（考察）成绩无不及格</w:t>
      </w:r>
      <w:r w:rsidR="000E0758"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 w:hint="eastAsia"/>
          <w:sz w:val="28"/>
          <w:szCs w:val="28"/>
        </w:rPr>
        <w:t>重考现象，修满本专业培养方案规定的学分。</w:t>
      </w:r>
    </w:p>
    <w:p w:rsidR="0097520B" w:rsidRPr="003C7260" w:rsidRDefault="0097520B" w:rsidP="0097520B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六、学业奖学金的确定</w:t>
      </w:r>
    </w:p>
    <w:p w:rsidR="00963C47" w:rsidRDefault="00F956B7" w:rsidP="0097520B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各学位点</w:t>
      </w:r>
      <w:r w:rsidR="00DE4201">
        <w:rPr>
          <w:rFonts w:ascii="仿宋" w:eastAsia="仿宋" w:hAnsi="仿宋" w:hint="eastAsia"/>
          <w:sz w:val="28"/>
          <w:szCs w:val="28"/>
        </w:rPr>
        <w:t>成立评审小组（附件4），</w:t>
      </w:r>
      <w:r>
        <w:rPr>
          <w:rFonts w:ascii="仿宋" w:eastAsia="仿宋" w:hAnsi="仿宋" w:hint="eastAsia"/>
          <w:sz w:val="28"/>
          <w:szCs w:val="28"/>
        </w:rPr>
        <w:t>根据学生申报</w:t>
      </w:r>
      <w:r w:rsidR="00963C47">
        <w:rPr>
          <w:rFonts w:ascii="仿宋" w:eastAsia="仿宋" w:hAnsi="仿宋" w:hint="eastAsia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，通过综合测评对</w:t>
      </w:r>
      <w:r w:rsidR="00963C47">
        <w:rPr>
          <w:rFonts w:ascii="仿宋" w:eastAsia="仿宋" w:hAnsi="仿宋" w:hint="eastAsia"/>
          <w:sz w:val="28"/>
          <w:szCs w:val="28"/>
        </w:rPr>
        <w:t>本学位点研究生</w:t>
      </w:r>
      <w:r>
        <w:rPr>
          <w:rFonts w:ascii="仿宋" w:eastAsia="仿宋" w:hAnsi="仿宋" w:hint="eastAsia"/>
          <w:sz w:val="28"/>
          <w:szCs w:val="28"/>
        </w:rPr>
        <w:t>进行排序，</w:t>
      </w:r>
      <w:r w:rsidR="00963C47">
        <w:rPr>
          <w:rFonts w:ascii="仿宋" w:eastAsia="仿宋" w:hAnsi="仿宋" w:hint="eastAsia"/>
          <w:sz w:val="28"/>
          <w:szCs w:val="28"/>
        </w:rPr>
        <w:t>按指标比例</w:t>
      </w:r>
      <w:r>
        <w:rPr>
          <w:rFonts w:ascii="仿宋" w:eastAsia="仿宋" w:hAnsi="仿宋" w:hint="eastAsia"/>
          <w:sz w:val="28"/>
          <w:szCs w:val="28"/>
        </w:rPr>
        <w:t>初步拟定学业奖学金等级，</w:t>
      </w:r>
      <w:r w:rsidR="008136EF">
        <w:rPr>
          <w:rFonts w:ascii="仿宋" w:eastAsia="仿宋" w:hAnsi="仿宋" w:hint="eastAsia"/>
          <w:sz w:val="28"/>
          <w:szCs w:val="28"/>
        </w:rPr>
        <w:t>并填写研究生学业奖学金获奖学生汇总表，</w:t>
      </w:r>
      <w:r w:rsidR="00963C47">
        <w:rPr>
          <w:rFonts w:ascii="仿宋" w:eastAsia="仿宋" w:hAnsi="仿宋" w:hint="eastAsia"/>
          <w:sz w:val="28"/>
          <w:szCs w:val="28"/>
        </w:rPr>
        <w:t>报</w:t>
      </w:r>
      <w:r w:rsidR="0097520B">
        <w:rPr>
          <w:rFonts w:ascii="仿宋" w:eastAsia="仿宋" w:hAnsi="仿宋" w:hint="eastAsia"/>
          <w:sz w:val="28"/>
          <w:szCs w:val="28"/>
        </w:rPr>
        <w:t>院</w:t>
      </w:r>
      <w:r w:rsidR="0097520B" w:rsidRPr="003C7260">
        <w:rPr>
          <w:rFonts w:ascii="仿宋" w:eastAsia="仿宋" w:hAnsi="仿宋" w:hint="eastAsia"/>
          <w:sz w:val="28"/>
          <w:szCs w:val="28"/>
        </w:rPr>
        <w:t>研究生学业奖学金评审委员会</w:t>
      </w:r>
      <w:r w:rsidR="008136EF">
        <w:rPr>
          <w:rFonts w:ascii="仿宋" w:eastAsia="仿宋" w:hAnsi="仿宋" w:hint="eastAsia"/>
          <w:sz w:val="28"/>
          <w:szCs w:val="28"/>
        </w:rPr>
        <w:t>。</w:t>
      </w:r>
    </w:p>
    <w:p w:rsidR="00DC7AC5" w:rsidRDefault="00963C47" w:rsidP="0097520B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院</w:t>
      </w:r>
      <w:r w:rsidRPr="003C7260">
        <w:rPr>
          <w:rFonts w:ascii="仿宋" w:eastAsia="仿宋" w:hAnsi="仿宋" w:hint="eastAsia"/>
          <w:sz w:val="28"/>
          <w:szCs w:val="28"/>
        </w:rPr>
        <w:t>研究生学业奖学金评审委员会</w:t>
      </w:r>
      <w:r w:rsidR="0097520B">
        <w:rPr>
          <w:rFonts w:ascii="仿宋" w:eastAsia="仿宋" w:hAnsi="仿宋" w:hint="eastAsia"/>
          <w:sz w:val="28"/>
          <w:szCs w:val="28"/>
        </w:rPr>
        <w:t>审核确定</w:t>
      </w:r>
      <w:r>
        <w:rPr>
          <w:rFonts w:ascii="仿宋" w:eastAsia="仿宋" w:hAnsi="仿宋" w:hint="eastAsia"/>
          <w:sz w:val="28"/>
          <w:szCs w:val="28"/>
        </w:rPr>
        <w:t>全院范围内</w:t>
      </w:r>
      <w:r w:rsidR="0097520B">
        <w:rPr>
          <w:rFonts w:ascii="仿宋" w:eastAsia="仿宋" w:hAnsi="仿宋" w:hint="eastAsia"/>
          <w:sz w:val="28"/>
          <w:szCs w:val="28"/>
        </w:rPr>
        <w:t>学业奖学金等级，并将评选结果报学校研究生学业奖学金评审领导小组。</w:t>
      </w:r>
    </w:p>
    <w:p w:rsidR="0097520B" w:rsidRPr="003C7260" w:rsidRDefault="0097520B" w:rsidP="0097520B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七、学业奖学金的取消及追回</w:t>
      </w:r>
    </w:p>
    <w:p w:rsidR="003C7D54" w:rsidRDefault="0097520B" w:rsidP="003C7D54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同</w:t>
      </w:r>
      <w:r w:rsidRPr="003C7260">
        <w:rPr>
          <w:rFonts w:ascii="仿宋" w:eastAsia="仿宋" w:hAnsi="仿宋" w:hint="eastAsia"/>
          <w:sz w:val="28"/>
          <w:szCs w:val="28"/>
        </w:rPr>
        <w:t>《安徽农业大学研究生学业奖学金实施办法（试行）》（校研字[2014]5号）</w:t>
      </w:r>
      <w:r>
        <w:rPr>
          <w:rFonts w:ascii="仿宋" w:eastAsia="仿宋" w:hAnsi="仿宋" w:hint="eastAsia"/>
          <w:sz w:val="28"/>
          <w:szCs w:val="28"/>
        </w:rPr>
        <w:t>第十一条</w:t>
      </w:r>
      <w:r w:rsidR="003C7D54">
        <w:rPr>
          <w:rFonts w:ascii="仿宋" w:eastAsia="仿宋" w:hAnsi="仿宋" w:hint="eastAsia"/>
          <w:sz w:val="28"/>
          <w:szCs w:val="28"/>
        </w:rPr>
        <w:t>。</w:t>
      </w:r>
    </w:p>
    <w:p w:rsidR="0097520B" w:rsidRPr="0097520B" w:rsidRDefault="0097520B" w:rsidP="0097520B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八、综合测评</w:t>
      </w:r>
    </w:p>
    <w:p w:rsidR="00035ACE" w:rsidRPr="003C7260" w:rsidRDefault="00035ACE" w:rsidP="003C7260">
      <w:pPr>
        <w:spacing w:line="36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C7260">
        <w:rPr>
          <w:rFonts w:ascii="仿宋" w:eastAsia="仿宋" w:hAnsi="仿宋" w:hint="eastAsia"/>
          <w:b/>
          <w:sz w:val="28"/>
          <w:szCs w:val="28"/>
        </w:rPr>
        <w:t>1</w:t>
      </w:r>
      <w:r w:rsidR="003C7260" w:rsidRPr="003C7260">
        <w:rPr>
          <w:rFonts w:ascii="仿宋" w:eastAsia="仿宋" w:hAnsi="仿宋" w:hint="eastAsia"/>
          <w:b/>
          <w:sz w:val="28"/>
          <w:szCs w:val="28"/>
        </w:rPr>
        <w:t>、政治思想方面</w:t>
      </w:r>
      <w:r w:rsidR="00880B74">
        <w:rPr>
          <w:rFonts w:ascii="仿宋" w:eastAsia="仿宋" w:hAnsi="仿宋" w:hint="eastAsia"/>
          <w:b/>
          <w:sz w:val="28"/>
          <w:szCs w:val="28"/>
        </w:rPr>
        <w:t>（</w:t>
      </w:r>
      <w:r w:rsidR="00F956B7">
        <w:rPr>
          <w:rFonts w:ascii="仿宋" w:eastAsia="仿宋" w:hAnsi="仿宋" w:hint="eastAsia"/>
          <w:b/>
          <w:sz w:val="28"/>
          <w:szCs w:val="28"/>
        </w:rPr>
        <w:t>满分</w:t>
      </w:r>
      <w:r w:rsidR="00880B74">
        <w:rPr>
          <w:rFonts w:ascii="仿宋" w:eastAsia="仿宋" w:hAnsi="仿宋" w:hint="eastAsia"/>
          <w:b/>
          <w:sz w:val="28"/>
          <w:szCs w:val="28"/>
        </w:rPr>
        <w:t>15分）</w:t>
      </w:r>
    </w:p>
    <w:p w:rsidR="00F11D8B" w:rsidRPr="003C7260" w:rsidRDefault="00E21B8B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热爱社会主义祖国，养护中国共产党领导；遵纪守法</w:t>
      </w:r>
      <w:r w:rsidR="00035ACE" w:rsidRPr="003C7260">
        <w:rPr>
          <w:rFonts w:ascii="仿宋" w:eastAsia="仿宋" w:hAnsi="仿宋" w:hint="eastAsia"/>
          <w:sz w:val="28"/>
          <w:szCs w:val="28"/>
        </w:rPr>
        <w:t>、诚实守信、品学兼优；积极参加科学研究和社会实践。</w:t>
      </w:r>
    </w:p>
    <w:p w:rsidR="00035ACE" w:rsidRPr="003C7260" w:rsidRDefault="00035ACE" w:rsidP="003C7260">
      <w:pPr>
        <w:spacing w:line="36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3C7260">
        <w:rPr>
          <w:rFonts w:ascii="仿宋" w:eastAsia="仿宋" w:hAnsi="仿宋" w:hint="eastAsia"/>
          <w:b/>
          <w:sz w:val="28"/>
          <w:szCs w:val="28"/>
        </w:rPr>
        <w:t>2、学业素质方面</w:t>
      </w:r>
      <w:r w:rsidR="00880B74">
        <w:rPr>
          <w:rFonts w:ascii="仿宋" w:eastAsia="仿宋" w:hAnsi="仿宋" w:hint="eastAsia"/>
          <w:b/>
          <w:sz w:val="28"/>
          <w:szCs w:val="28"/>
        </w:rPr>
        <w:t>（</w:t>
      </w:r>
      <w:r w:rsidR="00F956B7">
        <w:rPr>
          <w:rFonts w:ascii="仿宋" w:eastAsia="仿宋" w:hAnsi="仿宋" w:hint="eastAsia"/>
          <w:b/>
          <w:sz w:val="28"/>
          <w:szCs w:val="28"/>
        </w:rPr>
        <w:t>满分</w:t>
      </w:r>
      <w:r w:rsidR="00880B74">
        <w:rPr>
          <w:rFonts w:ascii="仿宋" w:eastAsia="仿宋" w:hAnsi="仿宋" w:hint="eastAsia"/>
          <w:b/>
          <w:sz w:val="28"/>
          <w:szCs w:val="28"/>
        </w:rPr>
        <w:t>85分）</w:t>
      </w:r>
    </w:p>
    <w:p w:rsidR="00035ACE" w:rsidRDefault="00035ACE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（1）上一学年考试（考察）成绩和重修情况</w:t>
      </w:r>
      <w:r w:rsidR="00880B74">
        <w:rPr>
          <w:rFonts w:ascii="仿宋" w:eastAsia="仿宋" w:hAnsi="仿宋" w:hint="eastAsia"/>
          <w:sz w:val="28"/>
          <w:szCs w:val="28"/>
        </w:rPr>
        <w:t>（</w:t>
      </w:r>
      <w:r w:rsidR="00F956B7">
        <w:rPr>
          <w:rFonts w:ascii="仿宋" w:eastAsia="仿宋" w:hAnsi="仿宋" w:hint="eastAsia"/>
          <w:sz w:val="28"/>
          <w:szCs w:val="28"/>
        </w:rPr>
        <w:t>满分</w:t>
      </w:r>
      <w:r w:rsidR="0097520B">
        <w:rPr>
          <w:rFonts w:ascii="仿宋" w:eastAsia="仿宋" w:hAnsi="仿宋" w:hint="eastAsia"/>
          <w:sz w:val="28"/>
          <w:szCs w:val="28"/>
        </w:rPr>
        <w:t>5</w:t>
      </w:r>
      <w:r w:rsidR="00D3781C">
        <w:rPr>
          <w:rFonts w:ascii="仿宋" w:eastAsia="仿宋" w:hAnsi="仿宋" w:hint="eastAsia"/>
          <w:sz w:val="28"/>
          <w:szCs w:val="28"/>
        </w:rPr>
        <w:t>0</w:t>
      </w:r>
      <w:r w:rsidR="00880B74">
        <w:rPr>
          <w:rFonts w:ascii="仿宋" w:eastAsia="仿宋" w:hAnsi="仿宋" w:hint="eastAsia"/>
          <w:sz w:val="28"/>
          <w:szCs w:val="28"/>
        </w:rPr>
        <w:t>分）</w:t>
      </w:r>
      <w:r w:rsidR="003C7260">
        <w:rPr>
          <w:rFonts w:ascii="仿宋" w:eastAsia="仿宋" w:hAnsi="仿宋" w:hint="eastAsia"/>
          <w:sz w:val="28"/>
          <w:szCs w:val="28"/>
        </w:rPr>
        <w:t>；</w:t>
      </w:r>
    </w:p>
    <w:p w:rsidR="00D3781C" w:rsidRDefault="00D3781C" w:rsidP="00D3781C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按以下公式计算：</w:t>
      </w:r>
    </w:p>
    <w:p w:rsidR="00D3781C" w:rsidRDefault="00D3781C" w:rsidP="00D3781C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学习成绩=平均学分绩点×10</w:t>
      </w:r>
    </w:p>
    <w:p w:rsidR="00D3781C" w:rsidRDefault="00D3781C" w:rsidP="00D3781C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平均学分绩点=∑（学分×绩点）/∑学分</w:t>
      </w:r>
    </w:p>
    <w:p w:rsidR="00D3781C" w:rsidRPr="003C7260" w:rsidRDefault="00D3781C" w:rsidP="00D3781C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绩点=（成绩-60）×0.1+1</w:t>
      </w:r>
    </w:p>
    <w:p w:rsidR="00035ACE" w:rsidRPr="003C7260" w:rsidRDefault="00035ACE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lastRenderedPageBreak/>
        <w:t>（2）上一学年研究计划、开题报告实施进展情况</w:t>
      </w:r>
      <w:r w:rsidR="00880B74">
        <w:rPr>
          <w:rFonts w:ascii="仿宋" w:eastAsia="仿宋" w:hAnsi="仿宋" w:hint="eastAsia"/>
          <w:sz w:val="28"/>
          <w:szCs w:val="28"/>
        </w:rPr>
        <w:t>（</w:t>
      </w:r>
      <w:r w:rsidR="00F956B7">
        <w:rPr>
          <w:rFonts w:ascii="仿宋" w:eastAsia="仿宋" w:hAnsi="仿宋" w:hint="eastAsia"/>
          <w:sz w:val="28"/>
          <w:szCs w:val="28"/>
        </w:rPr>
        <w:t>满分</w:t>
      </w:r>
      <w:r w:rsidR="0097520B">
        <w:rPr>
          <w:rFonts w:ascii="仿宋" w:eastAsia="仿宋" w:hAnsi="仿宋" w:hint="eastAsia"/>
          <w:sz w:val="28"/>
          <w:szCs w:val="28"/>
        </w:rPr>
        <w:t>5</w:t>
      </w:r>
      <w:r w:rsidR="00880B74">
        <w:rPr>
          <w:rFonts w:ascii="仿宋" w:eastAsia="仿宋" w:hAnsi="仿宋" w:hint="eastAsia"/>
          <w:sz w:val="28"/>
          <w:szCs w:val="28"/>
        </w:rPr>
        <w:t>分）</w:t>
      </w:r>
      <w:r w:rsidR="003C7260">
        <w:rPr>
          <w:rFonts w:ascii="仿宋" w:eastAsia="仿宋" w:hAnsi="仿宋" w:hint="eastAsia"/>
          <w:sz w:val="28"/>
          <w:szCs w:val="28"/>
        </w:rPr>
        <w:t>；</w:t>
      </w:r>
    </w:p>
    <w:p w:rsidR="00035ACE" w:rsidRDefault="00035ACE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（3）上一学年科研成果（发表论文等）情况</w:t>
      </w:r>
      <w:r w:rsidR="00880B74">
        <w:rPr>
          <w:rFonts w:ascii="仿宋" w:eastAsia="仿宋" w:hAnsi="仿宋" w:hint="eastAsia"/>
          <w:sz w:val="28"/>
          <w:szCs w:val="28"/>
        </w:rPr>
        <w:t>（</w:t>
      </w:r>
      <w:r w:rsidR="00F956B7">
        <w:rPr>
          <w:rFonts w:ascii="仿宋" w:eastAsia="仿宋" w:hAnsi="仿宋" w:hint="eastAsia"/>
          <w:sz w:val="28"/>
          <w:szCs w:val="28"/>
        </w:rPr>
        <w:t>满分</w:t>
      </w:r>
      <w:r w:rsidR="00D3781C">
        <w:rPr>
          <w:rFonts w:ascii="仿宋" w:eastAsia="仿宋" w:hAnsi="仿宋" w:hint="eastAsia"/>
          <w:sz w:val="28"/>
          <w:szCs w:val="28"/>
        </w:rPr>
        <w:t>15</w:t>
      </w:r>
      <w:r w:rsidR="00880B74">
        <w:rPr>
          <w:rFonts w:ascii="仿宋" w:eastAsia="仿宋" w:hAnsi="仿宋" w:hint="eastAsia"/>
          <w:sz w:val="28"/>
          <w:szCs w:val="28"/>
        </w:rPr>
        <w:t>分）</w:t>
      </w:r>
      <w:r w:rsidR="003C7260">
        <w:rPr>
          <w:rFonts w:ascii="仿宋" w:eastAsia="仿宋" w:hAnsi="仿宋" w:hint="eastAsia"/>
          <w:sz w:val="28"/>
          <w:szCs w:val="28"/>
        </w:rPr>
        <w:t>；</w:t>
      </w:r>
    </w:p>
    <w:p w:rsidR="00D3781C" w:rsidRPr="003C7260" w:rsidRDefault="00D3781C" w:rsidP="00F349E7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32687">
        <w:rPr>
          <w:rFonts w:ascii="仿宋" w:eastAsia="仿宋" w:hAnsi="仿宋" w:hint="eastAsia"/>
          <w:sz w:val="28"/>
          <w:szCs w:val="28"/>
        </w:rPr>
        <w:t>科研成果的评分细则：</w:t>
      </w:r>
      <w:r w:rsidRPr="00332687">
        <w:rPr>
          <w:rFonts w:ascii="仿宋" w:eastAsia="仿宋" w:hAnsi="仿宋"/>
          <w:sz w:val="28"/>
          <w:szCs w:val="28"/>
        </w:rPr>
        <w:t>SCI</w:t>
      </w:r>
      <w:r w:rsidRPr="00332687">
        <w:rPr>
          <w:rFonts w:ascii="仿宋" w:eastAsia="仿宋" w:hAnsi="仿宋" w:hint="eastAsia"/>
          <w:sz w:val="28"/>
          <w:szCs w:val="28"/>
        </w:rPr>
        <w:t>（一区）：</w:t>
      </w:r>
      <w:r w:rsidRPr="00332687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</w:t>
      </w:r>
      <w:r w:rsidRPr="00332687">
        <w:rPr>
          <w:rFonts w:ascii="仿宋" w:eastAsia="仿宋" w:hAnsi="仿宋"/>
          <w:sz w:val="28"/>
          <w:szCs w:val="28"/>
        </w:rPr>
        <w:t>5</w:t>
      </w:r>
      <w:r w:rsidRPr="00332687">
        <w:rPr>
          <w:rFonts w:ascii="仿宋" w:eastAsia="仿宋" w:hAnsi="仿宋" w:hint="eastAsia"/>
          <w:sz w:val="28"/>
          <w:szCs w:val="28"/>
        </w:rPr>
        <w:t>分；</w:t>
      </w:r>
      <w:r w:rsidRPr="00332687">
        <w:rPr>
          <w:rFonts w:ascii="仿宋" w:eastAsia="仿宋" w:hAnsi="仿宋"/>
          <w:sz w:val="28"/>
          <w:szCs w:val="28"/>
        </w:rPr>
        <w:t>SCI</w:t>
      </w:r>
      <w:r w:rsidRPr="00332687">
        <w:rPr>
          <w:rFonts w:ascii="仿宋" w:eastAsia="仿宋" w:hAnsi="仿宋" w:hint="eastAsia"/>
          <w:sz w:val="28"/>
          <w:szCs w:val="28"/>
        </w:rPr>
        <w:t>（二区）：</w:t>
      </w:r>
      <w:r w:rsidRPr="00332687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14</w:t>
      </w:r>
      <w:r w:rsidRPr="00332687">
        <w:rPr>
          <w:rFonts w:ascii="仿宋" w:eastAsia="仿宋" w:hAnsi="仿宋" w:hint="eastAsia"/>
          <w:sz w:val="28"/>
          <w:szCs w:val="28"/>
        </w:rPr>
        <w:t>分；</w:t>
      </w:r>
      <w:r w:rsidRPr="00332687">
        <w:rPr>
          <w:rFonts w:ascii="仿宋" w:eastAsia="仿宋" w:hAnsi="仿宋"/>
          <w:sz w:val="28"/>
          <w:szCs w:val="28"/>
        </w:rPr>
        <w:t>SCI</w:t>
      </w:r>
      <w:r w:rsidRPr="00332687">
        <w:rPr>
          <w:rFonts w:ascii="仿宋" w:eastAsia="仿宋" w:hAnsi="仿宋" w:hint="eastAsia"/>
          <w:sz w:val="28"/>
          <w:szCs w:val="28"/>
        </w:rPr>
        <w:t>（三区）：</w:t>
      </w:r>
      <w:r w:rsidRPr="00332687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13</w:t>
      </w:r>
      <w:r w:rsidRPr="00332687">
        <w:rPr>
          <w:rFonts w:ascii="仿宋" w:eastAsia="仿宋" w:hAnsi="仿宋" w:hint="eastAsia"/>
          <w:sz w:val="28"/>
          <w:szCs w:val="28"/>
        </w:rPr>
        <w:t>分；</w:t>
      </w:r>
      <w:r w:rsidRPr="00332687">
        <w:rPr>
          <w:rFonts w:ascii="仿宋" w:eastAsia="仿宋" w:hAnsi="仿宋"/>
          <w:sz w:val="28"/>
          <w:szCs w:val="28"/>
        </w:rPr>
        <w:t>SCI</w:t>
      </w:r>
      <w:r w:rsidRPr="00332687">
        <w:rPr>
          <w:rFonts w:ascii="仿宋" w:eastAsia="仿宋" w:hAnsi="仿宋" w:hint="eastAsia"/>
          <w:sz w:val="28"/>
          <w:szCs w:val="28"/>
        </w:rPr>
        <w:t>（四区）：</w:t>
      </w:r>
      <w:r w:rsidRPr="00332687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12</w:t>
      </w:r>
      <w:r w:rsidRPr="00332687">
        <w:rPr>
          <w:rFonts w:ascii="仿宋" w:eastAsia="仿宋" w:hAnsi="仿宋" w:hint="eastAsia"/>
          <w:sz w:val="28"/>
          <w:szCs w:val="28"/>
        </w:rPr>
        <w:t>分；</w:t>
      </w:r>
      <w:r w:rsidRPr="00332687">
        <w:rPr>
          <w:rFonts w:ascii="仿宋" w:eastAsia="仿宋" w:hAnsi="仿宋"/>
          <w:sz w:val="28"/>
          <w:szCs w:val="28"/>
        </w:rPr>
        <w:t>EI</w:t>
      </w:r>
      <w:r w:rsidRPr="00332687">
        <w:rPr>
          <w:rFonts w:ascii="仿宋" w:eastAsia="仿宋" w:hAnsi="仿宋" w:hint="eastAsia"/>
          <w:sz w:val="28"/>
          <w:szCs w:val="28"/>
        </w:rPr>
        <w:t>、发明专利</w:t>
      </w:r>
      <w:r w:rsidR="00D24C86">
        <w:rPr>
          <w:rFonts w:ascii="仿宋" w:eastAsia="仿宋" w:hAnsi="仿宋" w:hint="eastAsia"/>
          <w:sz w:val="28"/>
          <w:szCs w:val="28"/>
        </w:rPr>
        <w:t>（</w:t>
      </w:r>
      <w:r w:rsidR="00E22D53">
        <w:rPr>
          <w:rFonts w:ascii="仿宋" w:eastAsia="仿宋" w:hAnsi="仿宋" w:hint="eastAsia"/>
          <w:sz w:val="28"/>
          <w:szCs w:val="28"/>
        </w:rPr>
        <w:t>已授权，</w:t>
      </w:r>
      <w:r w:rsidR="00D24C86">
        <w:rPr>
          <w:rFonts w:ascii="仿宋" w:eastAsia="仿宋" w:hAnsi="仿宋" w:hint="eastAsia"/>
          <w:sz w:val="28"/>
          <w:szCs w:val="28"/>
        </w:rPr>
        <w:t>排名前三</w:t>
      </w:r>
      <w:r w:rsidR="00E22D53">
        <w:rPr>
          <w:rFonts w:ascii="仿宋" w:eastAsia="仿宋" w:hAnsi="仿宋" w:hint="eastAsia"/>
          <w:sz w:val="28"/>
          <w:szCs w:val="28"/>
        </w:rPr>
        <w:t>，且申请人或专利权人</w:t>
      </w:r>
      <w:r w:rsidR="00F349E7">
        <w:rPr>
          <w:rFonts w:ascii="仿宋" w:eastAsia="仿宋" w:hAnsi="仿宋" w:hint="eastAsia"/>
          <w:sz w:val="28"/>
          <w:szCs w:val="28"/>
        </w:rPr>
        <w:t>为安徽农业大学</w:t>
      </w:r>
      <w:r w:rsidR="00D24C86">
        <w:rPr>
          <w:rFonts w:ascii="仿宋" w:eastAsia="仿宋" w:hAnsi="仿宋" w:hint="eastAsia"/>
          <w:sz w:val="28"/>
          <w:szCs w:val="28"/>
        </w:rPr>
        <w:t>）</w:t>
      </w:r>
      <w:r w:rsidRPr="00332687">
        <w:rPr>
          <w:rFonts w:ascii="仿宋" w:eastAsia="仿宋" w:hAnsi="仿宋" w:hint="eastAsia"/>
          <w:sz w:val="28"/>
          <w:szCs w:val="28"/>
        </w:rPr>
        <w:t>：</w:t>
      </w:r>
      <w:r w:rsidRPr="00332687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10</w:t>
      </w:r>
      <w:r w:rsidRPr="00332687">
        <w:rPr>
          <w:rFonts w:ascii="仿宋" w:eastAsia="仿宋" w:hAnsi="仿宋" w:hint="eastAsia"/>
          <w:sz w:val="28"/>
          <w:szCs w:val="28"/>
        </w:rPr>
        <w:t>分；二类：</w:t>
      </w:r>
      <w:r w:rsidRPr="00332687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8</w:t>
      </w:r>
      <w:r w:rsidRPr="00332687">
        <w:rPr>
          <w:rFonts w:ascii="仿宋" w:eastAsia="仿宋" w:hAnsi="仿宋" w:hint="eastAsia"/>
          <w:sz w:val="28"/>
          <w:szCs w:val="28"/>
        </w:rPr>
        <w:t>分；英文国际会议、三类：</w:t>
      </w:r>
      <w:r>
        <w:rPr>
          <w:rFonts w:ascii="仿宋" w:eastAsia="仿宋" w:hAnsi="仿宋" w:hint="eastAsia"/>
          <w:sz w:val="28"/>
          <w:szCs w:val="28"/>
        </w:rPr>
        <w:t>6</w:t>
      </w:r>
      <w:r w:rsidRPr="00332687">
        <w:rPr>
          <w:rFonts w:ascii="仿宋" w:eastAsia="仿宋" w:hAnsi="仿宋" w:hint="eastAsia"/>
          <w:sz w:val="28"/>
          <w:szCs w:val="28"/>
        </w:rPr>
        <w:t>分；四类、规划报告</w:t>
      </w:r>
      <w:r>
        <w:rPr>
          <w:rFonts w:ascii="仿宋" w:eastAsia="仿宋" w:hAnsi="仿宋" w:hint="eastAsia"/>
          <w:sz w:val="28"/>
          <w:szCs w:val="28"/>
        </w:rPr>
        <w:t>、实用新型(仅专硕加分)</w:t>
      </w:r>
      <w:r w:rsidRPr="00332687">
        <w:rPr>
          <w:rFonts w:ascii="仿宋" w:eastAsia="仿宋" w:hAnsi="仿宋" w:hint="eastAsia"/>
          <w:sz w:val="28"/>
          <w:szCs w:val="28"/>
        </w:rPr>
        <w:t>：</w:t>
      </w:r>
      <w:r w:rsidRPr="00332687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5</w:t>
      </w:r>
      <w:r w:rsidR="007230C2">
        <w:rPr>
          <w:rFonts w:ascii="仿宋" w:eastAsia="仿宋" w:hAnsi="仿宋" w:hint="eastAsia"/>
          <w:sz w:val="28"/>
          <w:szCs w:val="28"/>
        </w:rPr>
        <w:t>分。最终得分相同者以影响因子高低区分先后，所有成果必须是除导师以外第一作者。</w:t>
      </w:r>
      <w:r w:rsidR="007230C2" w:rsidRPr="003C7260">
        <w:rPr>
          <w:rFonts w:ascii="仿宋" w:eastAsia="仿宋" w:hAnsi="仿宋"/>
          <w:sz w:val="28"/>
          <w:szCs w:val="28"/>
        </w:rPr>
        <w:t xml:space="preserve"> </w:t>
      </w:r>
    </w:p>
    <w:p w:rsidR="00035ACE" w:rsidRDefault="00035ACE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（</w:t>
      </w:r>
      <w:r w:rsidR="00D3781C">
        <w:rPr>
          <w:rFonts w:ascii="仿宋" w:eastAsia="仿宋" w:hAnsi="仿宋" w:hint="eastAsia"/>
          <w:sz w:val="28"/>
          <w:szCs w:val="28"/>
        </w:rPr>
        <w:t>4</w:t>
      </w:r>
      <w:r w:rsidRPr="003C7260">
        <w:rPr>
          <w:rFonts w:ascii="仿宋" w:eastAsia="仿宋" w:hAnsi="仿宋" w:hint="eastAsia"/>
          <w:sz w:val="28"/>
          <w:szCs w:val="28"/>
        </w:rPr>
        <w:t>）上一学年参加学术报告（论坛、交流）</w:t>
      </w:r>
      <w:bookmarkStart w:id="0" w:name="_GoBack"/>
      <w:bookmarkEnd w:id="0"/>
      <w:r w:rsidRPr="003C7260">
        <w:rPr>
          <w:rFonts w:ascii="仿宋" w:eastAsia="仿宋" w:hAnsi="仿宋" w:hint="eastAsia"/>
          <w:sz w:val="28"/>
          <w:szCs w:val="28"/>
        </w:rPr>
        <w:t>情况</w:t>
      </w:r>
      <w:r w:rsidR="00880B74">
        <w:rPr>
          <w:rFonts w:ascii="仿宋" w:eastAsia="仿宋" w:hAnsi="仿宋" w:hint="eastAsia"/>
          <w:sz w:val="28"/>
          <w:szCs w:val="28"/>
        </w:rPr>
        <w:t>（</w:t>
      </w:r>
      <w:r w:rsidR="00F956B7">
        <w:rPr>
          <w:rFonts w:ascii="仿宋" w:eastAsia="仿宋" w:hAnsi="仿宋" w:hint="eastAsia"/>
          <w:sz w:val="28"/>
          <w:szCs w:val="28"/>
        </w:rPr>
        <w:t>满分</w:t>
      </w:r>
      <w:r w:rsidR="002419B1">
        <w:rPr>
          <w:rFonts w:ascii="仿宋" w:eastAsia="仿宋" w:hAnsi="仿宋"/>
          <w:sz w:val="28"/>
          <w:szCs w:val="28"/>
        </w:rPr>
        <w:t>3</w:t>
      </w:r>
      <w:r w:rsidR="00880B74">
        <w:rPr>
          <w:rFonts w:ascii="仿宋" w:eastAsia="仿宋" w:hAnsi="仿宋" w:hint="eastAsia"/>
          <w:sz w:val="28"/>
          <w:szCs w:val="28"/>
        </w:rPr>
        <w:t>分）</w:t>
      </w:r>
      <w:r w:rsidR="003C7260">
        <w:rPr>
          <w:rFonts w:ascii="仿宋" w:eastAsia="仿宋" w:hAnsi="仿宋" w:hint="eastAsia"/>
          <w:sz w:val="28"/>
          <w:szCs w:val="28"/>
        </w:rPr>
        <w:t>；</w:t>
      </w:r>
    </w:p>
    <w:p w:rsidR="00D3781C" w:rsidRDefault="00DE4201" w:rsidP="00DE4201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需提交会议论文或其他相关</w:t>
      </w:r>
      <w:r w:rsidR="00D3781C">
        <w:rPr>
          <w:rFonts w:ascii="仿宋" w:eastAsia="仿宋" w:hAnsi="仿宋" w:hint="eastAsia"/>
          <w:sz w:val="28"/>
          <w:szCs w:val="28"/>
        </w:rPr>
        <w:t>材料</w:t>
      </w:r>
      <w:r w:rsidR="00D24C86">
        <w:rPr>
          <w:rFonts w:ascii="仿宋" w:eastAsia="仿宋" w:hAnsi="仿宋" w:hint="eastAsia"/>
          <w:sz w:val="28"/>
          <w:szCs w:val="28"/>
        </w:rPr>
        <w:t>。</w:t>
      </w:r>
    </w:p>
    <w:p w:rsidR="00DE4201" w:rsidRDefault="0097520B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（</w:t>
      </w:r>
      <w:r w:rsidR="00D3781C">
        <w:rPr>
          <w:rFonts w:ascii="仿宋" w:eastAsia="仿宋" w:hAnsi="仿宋" w:hint="eastAsia"/>
          <w:sz w:val="28"/>
          <w:szCs w:val="28"/>
        </w:rPr>
        <w:t>5</w:t>
      </w:r>
      <w:r w:rsidRPr="003C7260">
        <w:rPr>
          <w:rFonts w:ascii="仿宋" w:eastAsia="仿宋" w:hAnsi="仿宋" w:hint="eastAsia"/>
          <w:sz w:val="28"/>
          <w:szCs w:val="28"/>
        </w:rPr>
        <w:t>）上一学年参加</w:t>
      </w:r>
      <w:r>
        <w:rPr>
          <w:rFonts w:ascii="仿宋" w:eastAsia="仿宋" w:hAnsi="仿宋" w:hint="eastAsia"/>
          <w:sz w:val="28"/>
          <w:szCs w:val="28"/>
        </w:rPr>
        <w:t>国内各类比赛、活动及其他获奖</w:t>
      </w:r>
      <w:r w:rsidRPr="003C7260">
        <w:rPr>
          <w:rFonts w:ascii="仿宋" w:eastAsia="仿宋" w:hAnsi="仿宋" w:hint="eastAsia"/>
          <w:sz w:val="28"/>
          <w:szCs w:val="28"/>
        </w:rPr>
        <w:t>情况</w:t>
      </w:r>
      <w:r>
        <w:rPr>
          <w:rFonts w:ascii="仿宋" w:eastAsia="仿宋" w:hAnsi="仿宋" w:hint="eastAsia"/>
          <w:sz w:val="28"/>
          <w:szCs w:val="28"/>
        </w:rPr>
        <w:t>（</w:t>
      </w:r>
      <w:r w:rsidR="00F956B7">
        <w:rPr>
          <w:rFonts w:ascii="仿宋" w:eastAsia="仿宋" w:hAnsi="仿宋" w:hint="eastAsia"/>
          <w:sz w:val="28"/>
          <w:szCs w:val="28"/>
        </w:rPr>
        <w:t>满分</w:t>
      </w:r>
      <w:r>
        <w:rPr>
          <w:rFonts w:ascii="仿宋" w:eastAsia="仿宋" w:hAnsi="仿宋" w:hint="eastAsia"/>
          <w:sz w:val="28"/>
          <w:szCs w:val="28"/>
        </w:rPr>
        <w:t>5分）</w:t>
      </w:r>
      <w:r w:rsidR="00DE4201">
        <w:rPr>
          <w:rFonts w:ascii="仿宋" w:eastAsia="仿宋" w:hAnsi="仿宋" w:hint="eastAsia"/>
          <w:sz w:val="28"/>
          <w:szCs w:val="28"/>
        </w:rPr>
        <w:t>。</w:t>
      </w:r>
    </w:p>
    <w:p w:rsidR="00DE4201" w:rsidRDefault="00DE4201" w:rsidP="00907B52">
      <w:pPr>
        <w:spacing w:line="360" w:lineRule="auto"/>
        <w:ind w:firstLineChars="150" w:firstLine="42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计分细则：</w:t>
      </w:r>
      <w:r w:rsidRPr="00D41076">
        <w:rPr>
          <w:rFonts w:ascii="仿宋" w:eastAsia="仿宋" w:hAnsi="仿宋" w:cs="仿宋" w:hint="eastAsia"/>
          <w:bCs/>
          <w:sz w:val="28"/>
          <w:szCs w:val="28"/>
        </w:rPr>
        <w:t>国家级奖项一、二、三等奖每项加5、4、3</w:t>
      </w:r>
      <w:r w:rsidRPr="00455134">
        <w:rPr>
          <w:rFonts w:ascii="仿宋" w:eastAsia="仿宋" w:hAnsi="仿宋" w:cs="仿宋" w:hint="eastAsia"/>
          <w:bCs/>
          <w:sz w:val="28"/>
          <w:szCs w:val="28"/>
        </w:rPr>
        <w:t>分</w:t>
      </w:r>
      <w:r w:rsidRPr="00D41076">
        <w:rPr>
          <w:rFonts w:ascii="仿宋" w:eastAsia="仿宋" w:hAnsi="仿宋" w:cs="仿宋" w:hint="eastAsia"/>
          <w:bCs/>
          <w:sz w:val="28"/>
          <w:szCs w:val="28"/>
        </w:rPr>
        <w:t>；省级奖项一、二、三等奖每项加4、3、2分；校级奖项一、二、三等奖每项加</w:t>
      </w:r>
      <w:r w:rsidR="00357C8F">
        <w:rPr>
          <w:rFonts w:ascii="仿宋" w:eastAsia="仿宋" w:hAnsi="仿宋" w:cs="仿宋" w:hint="eastAsia"/>
          <w:bCs/>
          <w:sz w:val="28"/>
          <w:szCs w:val="28"/>
        </w:rPr>
        <w:t>3</w:t>
      </w:r>
      <w:r w:rsidRPr="00D41076">
        <w:rPr>
          <w:rFonts w:ascii="仿宋" w:eastAsia="仿宋" w:hAnsi="仿宋" w:cs="仿宋" w:hint="eastAsia"/>
          <w:bCs/>
          <w:sz w:val="28"/>
          <w:szCs w:val="28"/>
        </w:rPr>
        <w:t>、</w:t>
      </w:r>
      <w:r w:rsidR="00357C8F">
        <w:rPr>
          <w:rFonts w:ascii="仿宋" w:eastAsia="仿宋" w:hAnsi="仿宋" w:cs="仿宋" w:hint="eastAsia"/>
          <w:bCs/>
          <w:sz w:val="28"/>
          <w:szCs w:val="28"/>
        </w:rPr>
        <w:t>2</w:t>
      </w:r>
      <w:r w:rsidRPr="00D41076">
        <w:rPr>
          <w:rFonts w:ascii="仿宋" w:eastAsia="仿宋" w:hAnsi="仿宋" w:cs="仿宋" w:hint="eastAsia"/>
          <w:bCs/>
          <w:sz w:val="28"/>
          <w:szCs w:val="28"/>
        </w:rPr>
        <w:t>、</w:t>
      </w:r>
      <w:r w:rsidR="00357C8F">
        <w:rPr>
          <w:rFonts w:ascii="仿宋" w:eastAsia="仿宋" w:hAnsi="仿宋" w:cs="仿宋" w:hint="eastAsia"/>
          <w:bCs/>
          <w:sz w:val="28"/>
          <w:szCs w:val="28"/>
        </w:rPr>
        <w:t>1</w:t>
      </w:r>
      <w:r w:rsidRPr="00D41076">
        <w:rPr>
          <w:rFonts w:ascii="仿宋" w:eastAsia="仿宋" w:hAnsi="仿宋" w:cs="仿宋" w:hint="eastAsia"/>
          <w:bCs/>
          <w:sz w:val="28"/>
          <w:szCs w:val="28"/>
        </w:rPr>
        <w:t>分</w:t>
      </w:r>
      <w:r>
        <w:rPr>
          <w:rFonts w:ascii="仿宋" w:eastAsia="仿宋" w:hAnsi="仿宋" w:cs="仿宋" w:hint="eastAsia"/>
          <w:bCs/>
          <w:sz w:val="28"/>
          <w:szCs w:val="28"/>
        </w:rPr>
        <w:t>。团队项目加分减半。</w:t>
      </w:r>
    </w:p>
    <w:p w:rsidR="00DE4201" w:rsidRPr="003C7260" w:rsidRDefault="00DE4201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排名第一、第二、第三分别所占得分百分比为60%、30%、10%。</w:t>
      </w:r>
    </w:p>
    <w:p w:rsidR="00035ACE" w:rsidRDefault="00035ACE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（</w:t>
      </w:r>
      <w:r w:rsidR="00D3781C">
        <w:rPr>
          <w:rFonts w:ascii="仿宋" w:eastAsia="仿宋" w:hAnsi="仿宋" w:hint="eastAsia"/>
          <w:sz w:val="28"/>
          <w:szCs w:val="28"/>
        </w:rPr>
        <w:t>6</w:t>
      </w:r>
      <w:r w:rsidRPr="003C7260">
        <w:rPr>
          <w:rFonts w:ascii="仿宋" w:eastAsia="仿宋" w:hAnsi="仿宋" w:hint="eastAsia"/>
          <w:sz w:val="28"/>
          <w:szCs w:val="28"/>
        </w:rPr>
        <w:t>）服务</w:t>
      </w:r>
      <w:r w:rsidR="00DE4201">
        <w:rPr>
          <w:rFonts w:ascii="仿宋" w:eastAsia="仿宋" w:hAnsi="仿宋" w:hint="eastAsia"/>
          <w:sz w:val="28"/>
          <w:szCs w:val="28"/>
        </w:rPr>
        <w:t>社会、</w:t>
      </w:r>
      <w:r w:rsidRPr="003C7260">
        <w:rPr>
          <w:rFonts w:ascii="仿宋" w:eastAsia="仿宋" w:hAnsi="仿宋" w:hint="eastAsia"/>
          <w:sz w:val="28"/>
          <w:szCs w:val="28"/>
        </w:rPr>
        <w:t>学校工作情况</w:t>
      </w:r>
      <w:r w:rsidR="00880B74">
        <w:rPr>
          <w:rFonts w:ascii="仿宋" w:eastAsia="仿宋" w:hAnsi="仿宋" w:hint="eastAsia"/>
          <w:sz w:val="28"/>
          <w:szCs w:val="28"/>
        </w:rPr>
        <w:t>（</w:t>
      </w:r>
      <w:r w:rsidR="00F956B7">
        <w:rPr>
          <w:rFonts w:ascii="仿宋" w:eastAsia="仿宋" w:hAnsi="仿宋" w:hint="eastAsia"/>
          <w:sz w:val="28"/>
          <w:szCs w:val="28"/>
        </w:rPr>
        <w:t>满分</w:t>
      </w:r>
      <w:r w:rsidR="002419B1">
        <w:rPr>
          <w:rFonts w:ascii="仿宋" w:eastAsia="仿宋" w:hAnsi="仿宋"/>
          <w:sz w:val="28"/>
          <w:szCs w:val="28"/>
        </w:rPr>
        <w:t>3</w:t>
      </w:r>
      <w:r w:rsidR="00880B74">
        <w:rPr>
          <w:rFonts w:ascii="仿宋" w:eastAsia="仿宋" w:hAnsi="仿宋" w:hint="eastAsia"/>
          <w:sz w:val="28"/>
          <w:szCs w:val="28"/>
        </w:rPr>
        <w:t>分）</w:t>
      </w:r>
      <w:r w:rsidR="003C7260">
        <w:rPr>
          <w:rFonts w:ascii="仿宋" w:eastAsia="仿宋" w:hAnsi="仿宋" w:hint="eastAsia"/>
          <w:sz w:val="28"/>
          <w:szCs w:val="28"/>
        </w:rPr>
        <w:t>；</w:t>
      </w:r>
    </w:p>
    <w:p w:rsidR="00DE4201" w:rsidRPr="003C7260" w:rsidRDefault="00DE4201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包括三下乡实践、各活动志愿者、担任班干及学生会干部情况等</w:t>
      </w:r>
      <w:r w:rsidR="00907B52">
        <w:rPr>
          <w:rFonts w:ascii="仿宋" w:eastAsia="仿宋" w:hAnsi="仿宋" w:hint="eastAsia"/>
          <w:sz w:val="28"/>
          <w:szCs w:val="28"/>
        </w:rPr>
        <w:t>。</w:t>
      </w:r>
    </w:p>
    <w:p w:rsidR="00035ACE" w:rsidRDefault="00035ACE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3C7260">
        <w:rPr>
          <w:rFonts w:ascii="仿宋" w:eastAsia="仿宋" w:hAnsi="仿宋" w:hint="eastAsia"/>
          <w:sz w:val="28"/>
          <w:szCs w:val="28"/>
        </w:rPr>
        <w:t>（</w:t>
      </w:r>
      <w:r w:rsidR="00D3781C">
        <w:rPr>
          <w:rFonts w:ascii="仿宋" w:eastAsia="仿宋" w:hAnsi="仿宋" w:hint="eastAsia"/>
          <w:sz w:val="28"/>
          <w:szCs w:val="28"/>
        </w:rPr>
        <w:t>7</w:t>
      </w:r>
      <w:r w:rsidRPr="003C7260">
        <w:rPr>
          <w:rFonts w:ascii="仿宋" w:eastAsia="仿宋" w:hAnsi="仿宋" w:hint="eastAsia"/>
          <w:sz w:val="28"/>
          <w:szCs w:val="28"/>
        </w:rPr>
        <w:t>）外语水平（六级通过情况）</w:t>
      </w:r>
      <w:r w:rsidR="00880B74">
        <w:rPr>
          <w:rFonts w:ascii="仿宋" w:eastAsia="仿宋" w:hAnsi="仿宋" w:hint="eastAsia"/>
          <w:sz w:val="28"/>
          <w:szCs w:val="28"/>
        </w:rPr>
        <w:t>（</w:t>
      </w:r>
      <w:r w:rsidR="00F956B7">
        <w:rPr>
          <w:rFonts w:ascii="仿宋" w:eastAsia="仿宋" w:hAnsi="仿宋" w:hint="eastAsia"/>
          <w:sz w:val="28"/>
          <w:szCs w:val="28"/>
        </w:rPr>
        <w:t>满分</w:t>
      </w:r>
      <w:r w:rsidR="002419B1">
        <w:rPr>
          <w:rFonts w:ascii="仿宋" w:eastAsia="仿宋" w:hAnsi="仿宋"/>
          <w:sz w:val="28"/>
          <w:szCs w:val="28"/>
        </w:rPr>
        <w:t>4</w:t>
      </w:r>
      <w:r w:rsidR="00880B74">
        <w:rPr>
          <w:rFonts w:ascii="仿宋" w:eastAsia="仿宋" w:hAnsi="仿宋" w:hint="eastAsia"/>
          <w:sz w:val="28"/>
          <w:szCs w:val="28"/>
        </w:rPr>
        <w:t>分）</w:t>
      </w:r>
      <w:r w:rsidRPr="003C7260">
        <w:rPr>
          <w:rFonts w:ascii="仿宋" w:eastAsia="仿宋" w:hAnsi="仿宋" w:hint="eastAsia"/>
          <w:sz w:val="28"/>
          <w:szCs w:val="28"/>
        </w:rPr>
        <w:t>。</w:t>
      </w:r>
    </w:p>
    <w:p w:rsidR="00DE4201" w:rsidRDefault="008B3AD7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425-449计2分；4</w:t>
      </w:r>
      <w:r w:rsidR="00DE4201">
        <w:rPr>
          <w:rFonts w:ascii="仿宋" w:eastAsia="仿宋" w:hAnsi="仿宋" w:hint="eastAsia"/>
          <w:sz w:val="28"/>
          <w:szCs w:val="28"/>
        </w:rPr>
        <w:t>50-479计3分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480及以上计4分。</w:t>
      </w:r>
    </w:p>
    <w:p w:rsidR="00F956B7" w:rsidRPr="008B3AD7" w:rsidRDefault="00F956B7" w:rsidP="003C7260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F956B7" w:rsidRDefault="00F956B7" w:rsidP="00F956B7">
      <w:pPr>
        <w:spacing w:line="360" w:lineRule="auto"/>
        <w:ind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林学与园林学院</w:t>
      </w:r>
    </w:p>
    <w:p w:rsidR="00F956B7" w:rsidRDefault="00A26835" w:rsidP="00F956B7">
      <w:pPr>
        <w:spacing w:line="360" w:lineRule="auto"/>
        <w:ind w:firstLineChars="2000" w:firstLine="5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2016</w:t>
      </w:r>
      <w:r w:rsidR="00F956B7">
        <w:rPr>
          <w:rFonts w:ascii="仿宋" w:eastAsia="仿宋" w:hAnsi="仿宋" w:hint="eastAsia"/>
          <w:sz w:val="28"/>
          <w:szCs w:val="28"/>
        </w:rPr>
        <w:t>年9月</w:t>
      </w:r>
      <w:r w:rsidR="008B3AD7">
        <w:rPr>
          <w:rFonts w:ascii="仿宋" w:eastAsia="仿宋" w:hAnsi="仿宋" w:hint="eastAsia"/>
          <w:sz w:val="28"/>
          <w:szCs w:val="28"/>
        </w:rPr>
        <w:t>28</w:t>
      </w:r>
      <w:r w:rsidR="00F956B7">
        <w:rPr>
          <w:rFonts w:ascii="仿宋" w:eastAsia="仿宋" w:hAnsi="仿宋" w:hint="eastAsia"/>
          <w:sz w:val="28"/>
          <w:szCs w:val="28"/>
        </w:rPr>
        <w:t>日</w:t>
      </w:r>
    </w:p>
    <w:p w:rsidR="00963C47" w:rsidRDefault="00963C47" w:rsidP="00F956B7">
      <w:pPr>
        <w:spacing w:line="360" w:lineRule="auto"/>
        <w:ind w:firstLineChars="2000" w:firstLine="5600"/>
        <w:rPr>
          <w:rFonts w:ascii="仿宋" w:eastAsia="仿宋" w:hAnsi="仿宋"/>
          <w:sz w:val="28"/>
          <w:szCs w:val="28"/>
        </w:rPr>
      </w:pPr>
    </w:p>
    <w:p w:rsidR="00907B52" w:rsidRDefault="00907B52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F956B7" w:rsidRPr="00F956B7" w:rsidRDefault="00F956B7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  <w:r w:rsidR="003B0D9A">
        <w:rPr>
          <w:rFonts w:ascii="仿宋" w:eastAsia="仿宋" w:hAnsi="仿宋" w:hint="eastAsia"/>
          <w:sz w:val="28"/>
          <w:szCs w:val="28"/>
        </w:rPr>
        <w:t>2016</w:t>
      </w:r>
      <w:r w:rsidRPr="00F956B7">
        <w:rPr>
          <w:rFonts w:ascii="仿宋" w:eastAsia="仿宋" w:hAnsi="仿宋" w:hint="eastAsia"/>
          <w:sz w:val="28"/>
          <w:szCs w:val="28"/>
        </w:rPr>
        <w:t>年研究生学业奖学金</w:t>
      </w:r>
      <w:r w:rsidR="008B39D1" w:rsidRPr="00F956B7">
        <w:rPr>
          <w:rFonts w:ascii="仿宋" w:eastAsia="仿宋" w:hAnsi="仿宋" w:hint="eastAsia"/>
          <w:sz w:val="28"/>
          <w:szCs w:val="28"/>
        </w:rPr>
        <w:t>林学与园林学院</w:t>
      </w:r>
      <w:r w:rsidRPr="00F956B7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委员会</w:t>
      </w:r>
    </w:p>
    <w:p w:rsidR="003B0D9A" w:rsidRDefault="00F956B7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  <w:r w:rsidR="003B0D9A" w:rsidRPr="00063167">
        <w:rPr>
          <w:rFonts w:ascii="仿宋" w:eastAsia="仿宋" w:hAnsi="仿宋"/>
          <w:sz w:val="28"/>
          <w:szCs w:val="28"/>
        </w:rPr>
        <w:t>研究生学业奖学金申请审批表</w:t>
      </w:r>
    </w:p>
    <w:p w:rsidR="00F956B7" w:rsidRDefault="00F956B7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附件3：</w:t>
      </w:r>
      <w:r w:rsidR="00963C47">
        <w:rPr>
          <w:rFonts w:ascii="仿宋" w:eastAsia="仿宋" w:hAnsi="仿宋" w:hint="eastAsia"/>
          <w:sz w:val="28"/>
          <w:szCs w:val="28"/>
        </w:rPr>
        <w:t>指标比例</w:t>
      </w:r>
    </w:p>
    <w:p w:rsidR="003B0D9A" w:rsidRDefault="003B0D9A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:rsidR="00907B52" w:rsidRDefault="00907B52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:rsidR="00907B52" w:rsidRDefault="00907B52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:rsidR="00963C47" w:rsidRDefault="00963C47" w:rsidP="00963C47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附件1</w:t>
      </w:r>
    </w:p>
    <w:p w:rsidR="00963C47" w:rsidRPr="003C7260" w:rsidRDefault="003B0D9A" w:rsidP="00963C47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2016</w:t>
      </w:r>
      <w:r w:rsidR="00963C47">
        <w:rPr>
          <w:rFonts w:ascii="仿宋" w:eastAsia="仿宋" w:hAnsi="仿宋" w:hint="eastAsia"/>
          <w:b/>
          <w:sz w:val="28"/>
          <w:szCs w:val="28"/>
        </w:rPr>
        <w:t>年</w:t>
      </w:r>
      <w:r w:rsidR="00963C47" w:rsidRPr="003C7260">
        <w:rPr>
          <w:rFonts w:ascii="仿宋" w:eastAsia="仿宋" w:hAnsi="仿宋" w:hint="eastAsia"/>
          <w:b/>
          <w:sz w:val="28"/>
          <w:szCs w:val="28"/>
        </w:rPr>
        <w:t>研究生学业奖学金</w:t>
      </w:r>
      <w:r w:rsidR="008B39D1" w:rsidRPr="003C7260">
        <w:rPr>
          <w:rFonts w:ascii="仿宋" w:eastAsia="仿宋" w:hAnsi="仿宋" w:hint="eastAsia"/>
          <w:b/>
          <w:sz w:val="28"/>
          <w:szCs w:val="28"/>
        </w:rPr>
        <w:t>林学与园林学院</w:t>
      </w:r>
      <w:r w:rsidR="00963C47" w:rsidRPr="003C7260">
        <w:rPr>
          <w:rFonts w:ascii="仿宋" w:eastAsia="仿宋" w:hAnsi="仿宋" w:hint="eastAsia"/>
          <w:b/>
          <w:sz w:val="28"/>
          <w:szCs w:val="28"/>
        </w:rPr>
        <w:t>评审</w:t>
      </w:r>
      <w:r w:rsidR="00963C47">
        <w:rPr>
          <w:rFonts w:ascii="仿宋" w:eastAsia="仿宋" w:hAnsi="仿宋" w:hint="eastAsia"/>
          <w:b/>
          <w:sz w:val="28"/>
          <w:szCs w:val="28"/>
        </w:rPr>
        <w:t>委员会</w:t>
      </w:r>
    </w:p>
    <w:p w:rsidR="00963C47" w:rsidRDefault="00963C47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主任</w:t>
      </w:r>
      <w:r w:rsidR="00BF108E">
        <w:rPr>
          <w:rFonts w:ascii="仿宋" w:eastAsia="仿宋" w:hAnsi="仿宋" w:hint="eastAsia"/>
          <w:sz w:val="28"/>
          <w:szCs w:val="28"/>
        </w:rPr>
        <w:t>委员</w:t>
      </w:r>
      <w:r>
        <w:rPr>
          <w:rFonts w:ascii="仿宋" w:eastAsia="仿宋" w:hAnsi="仿宋" w:hint="eastAsia"/>
          <w:sz w:val="28"/>
          <w:szCs w:val="28"/>
        </w:rPr>
        <w:t>：刘盛全</w:t>
      </w:r>
    </w:p>
    <w:p w:rsidR="00963C47" w:rsidRDefault="00963C47" w:rsidP="00BF108E">
      <w:pPr>
        <w:spacing w:line="360" w:lineRule="auto"/>
        <w:ind w:firstLineChars="150" w:firstLine="360"/>
        <w:rPr>
          <w:rFonts w:ascii="仿宋" w:eastAsia="仿宋" w:hAnsi="仿宋"/>
          <w:sz w:val="28"/>
          <w:szCs w:val="28"/>
        </w:rPr>
      </w:pPr>
      <w:r w:rsidRPr="00BF108E">
        <w:rPr>
          <w:rFonts w:ascii="仿宋" w:eastAsia="仿宋" w:hAnsi="仿宋" w:hint="eastAsia"/>
          <w:spacing w:val="-20"/>
          <w:sz w:val="28"/>
          <w:szCs w:val="28"/>
        </w:rPr>
        <w:t>副主任</w:t>
      </w:r>
      <w:r w:rsidR="00BF108E" w:rsidRPr="00BF108E">
        <w:rPr>
          <w:rFonts w:ascii="仿宋" w:eastAsia="仿宋" w:hAnsi="仿宋" w:hint="eastAsia"/>
          <w:spacing w:val="-20"/>
          <w:sz w:val="28"/>
          <w:szCs w:val="28"/>
        </w:rPr>
        <w:t>委员</w:t>
      </w:r>
      <w:r>
        <w:rPr>
          <w:rFonts w:ascii="仿宋" w:eastAsia="仿宋" w:hAnsi="仿宋" w:hint="eastAsia"/>
          <w:sz w:val="28"/>
          <w:szCs w:val="28"/>
        </w:rPr>
        <w:t>：徐小牛</w:t>
      </w:r>
    </w:p>
    <w:p w:rsidR="00963C47" w:rsidRDefault="00BF108E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    员</w:t>
      </w:r>
      <w:r w:rsidR="00963C47">
        <w:rPr>
          <w:rFonts w:ascii="仿宋" w:eastAsia="仿宋" w:hAnsi="仿宋" w:hint="eastAsia"/>
          <w:sz w:val="28"/>
          <w:szCs w:val="28"/>
        </w:rPr>
        <w:t>：唐红萍   江正君   徐  斌   黄  勃   傅松玲</w:t>
      </w:r>
    </w:p>
    <w:p w:rsidR="00963C47" w:rsidRPr="00963C47" w:rsidRDefault="001A4313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="00963C47">
        <w:rPr>
          <w:rFonts w:ascii="仿宋" w:eastAsia="仿宋" w:hAnsi="仿宋" w:hint="eastAsia"/>
          <w:sz w:val="28"/>
          <w:szCs w:val="28"/>
        </w:rPr>
        <w:t xml:space="preserve">  黄庆丰   项  艳   陈永生   张云彬   姚辰松</w:t>
      </w:r>
    </w:p>
    <w:p w:rsidR="00963C47" w:rsidRDefault="001A4313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963C47">
        <w:rPr>
          <w:rFonts w:ascii="仿宋" w:eastAsia="仿宋" w:hAnsi="仿宋" w:hint="eastAsia"/>
          <w:sz w:val="28"/>
          <w:szCs w:val="28"/>
        </w:rPr>
        <w:t xml:space="preserve"> 王兰兰</w:t>
      </w:r>
    </w:p>
    <w:p w:rsidR="00963C47" w:rsidRDefault="008B39D1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秘    </w:t>
      </w:r>
      <w:r w:rsidR="003B0D9A">
        <w:rPr>
          <w:rFonts w:ascii="仿宋" w:eastAsia="仿宋" w:hAnsi="仿宋" w:hint="eastAsia"/>
          <w:sz w:val="28"/>
          <w:szCs w:val="28"/>
        </w:rPr>
        <w:t>书：柯凡君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BF108E" w:rsidRDefault="00BF108E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BF108E" w:rsidRDefault="00BF108E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BF108E" w:rsidRDefault="00BF108E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BF108E" w:rsidRDefault="00BF108E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BF108E" w:rsidRDefault="00BF108E" w:rsidP="00F956B7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</w:p>
    <w:p w:rsidR="00BF108E" w:rsidRPr="00963C47" w:rsidRDefault="00BF108E" w:rsidP="00907B52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B0D9A" w:rsidRPr="003B0D9A" w:rsidRDefault="00963C47" w:rsidP="003B0D9A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附件2：</w:t>
      </w:r>
    </w:p>
    <w:p w:rsidR="003B0D9A" w:rsidRDefault="003B0D9A" w:rsidP="003B0D9A">
      <w:pPr>
        <w:rPr>
          <w:rFonts w:ascii="文星简大标宋" w:eastAsia="文星简大标宋" w:hAnsi="宋体" w:cs="宋体"/>
          <w:kern w:val="0"/>
          <w:sz w:val="36"/>
          <w:szCs w:val="36"/>
        </w:rPr>
      </w:pPr>
      <w:r>
        <w:rPr>
          <w:rFonts w:hint="eastAsia"/>
        </w:rPr>
        <w:t xml:space="preserve">       </w:t>
      </w:r>
      <w:r>
        <w:rPr>
          <w:rFonts w:ascii="文星简大标宋" w:eastAsia="文星简大标宋" w:hAnsi="宋体" w:cs="宋体" w:hint="eastAsia"/>
          <w:kern w:val="0"/>
          <w:sz w:val="36"/>
          <w:szCs w:val="36"/>
        </w:rPr>
        <w:t>安徽农业大学研究生学业奖学金申请审批表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7"/>
        <w:gridCol w:w="1275"/>
        <w:gridCol w:w="1477"/>
        <w:gridCol w:w="709"/>
        <w:gridCol w:w="1276"/>
        <w:gridCol w:w="1218"/>
        <w:gridCol w:w="1104"/>
      </w:tblGrid>
      <w:tr w:rsidR="003B0D9A" w:rsidTr="00857FFB">
        <w:trPr>
          <w:trHeight w:hRule="exact" w:val="562"/>
        </w:trPr>
        <w:tc>
          <w:tcPr>
            <w:tcW w:w="1467" w:type="dxa"/>
            <w:vMerge w:val="restart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1275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77" w:type="dxa"/>
            <w:vAlign w:val="center"/>
          </w:tcPr>
          <w:p w:rsidR="003B0D9A" w:rsidRDefault="003B0D9A" w:rsidP="00857FFB">
            <w:pPr>
              <w:ind w:rightChars="-184" w:right="-386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01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</w:tr>
      <w:tr w:rsidR="003B0D9A" w:rsidTr="00857FFB">
        <w:trPr>
          <w:trHeight w:hRule="exact" w:val="570"/>
        </w:trPr>
        <w:tc>
          <w:tcPr>
            <w:tcW w:w="1467" w:type="dxa"/>
            <w:vMerge/>
            <w:vAlign w:val="center"/>
          </w:tcPr>
          <w:p w:rsidR="003B0D9A" w:rsidRDefault="003B0D9A" w:rsidP="00857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77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101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</w:tr>
      <w:tr w:rsidR="003B0D9A" w:rsidTr="00857FFB">
        <w:trPr>
          <w:trHeight w:hRule="exact" w:val="564"/>
        </w:trPr>
        <w:tc>
          <w:tcPr>
            <w:tcW w:w="1467" w:type="dxa"/>
            <w:vMerge/>
            <w:vAlign w:val="center"/>
          </w:tcPr>
          <w:p w:rsidR="003B0D9A" w:rsidRDefault="003B0D9A" w:rsidP="00857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培养学院</w:t>
            </w:r>
          </w:p>
        </w:tc>
        <w:tc>
          <w:tcPr>
            <w:tcW w:w="1477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101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</w:tr>
      <w:tr w:rsidR="003B0D9A" w:rsidTr="00857FFB">
        <w:trPr>
          <w:trHeight w:val="581"/>
        </w:trPr>
        <w:tc>
          <w:tcPr>
            <w:tcW w:w="1467" w:type="dxa"/>
            <w:vMerge/>
            <w:vAlign w:val="center"/>
          </w:tcPr>
          <w:p w:rsidR="003B0D9A" w:rsidRDefault="003B0D9A" w:rsidP="00857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477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76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  <w:r w:rsidRPr="00040AB3">
              <w:rPr>
                <w:rFonts w:hint="eastAsia"/>
                <w:sz w:val="24"/>
              </w:rPr>
              <w:t>联系电话</w:t>
            </w:r>
          </w:p>
        </w:tc>
        <w:tc>
          <w:tcPr>
            <w:tcW w:w="1104" w:type="dxa"/>
            <w:vAlign w:val="center"/>
          </w:tcPr>
          <w:p w:rsidR="003B0D9A" w:rsidRDefault="003B0D9A" w:rsidP="00857FFB">
            <w:pPr>
              <w:jc w:val="center"/>
              <w:rPr>
                <w:szCs w:val="21"/>
              </w:rPr>
            </w:pPr>
          </w:p>
        </w:tc>
      </w:tr>
      <w:tr w:rsidR="003B0D9A" w:rsidTr="00857FFB">
        <w:trPr>
          <w:trHeight w:val="546"/>
        </w:trPr>
        <w:tc>
          <w:tcPr>
            <w:tcW w:w="1467" w:type="dxa"/>
            <w:vMerge/>
            <w:vAlign w:val="center"/>
          </w:tcPr>
          <w:p w:rsidR="003B0D9A" w:rsidRDefault="003B0D9A" w:rsidP="00857F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5781" w:type="dxa"/>
            <w:gridSpan w:val="5"/>
            <w:vAlign w:val="center"/>
          </w:tcPr>
          <w:p w:rsidR="003B0D9A" w:rsidRDefault="003B0D9A" w:rsidP="00857F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□硕士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□博士</w:t>
            </w:r>
          </w:p>
        </w:tc>
      </w:tr>
      <w:tr w:rsidR="003B0D9A" w:rsidTr="003B0D9A">
        <w:trPr>
          <w:trHeight w:val="3549"/>
        </w:trPr>
        <w:tc>
          <w:tcPr>
            <w:tcW w:w="1467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056" w:type="dxa"/>
            <w:gridSpan w:val="6"/>
          </w:tcPr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 w:val="24"/>
              </w:rPr>
            </w:pP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3B0D9A" w:rsidRDefault="003B0D9A" w:rsidP="00857FF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B0D9A" w:rsidTr="003B0D9A">
        <w:trPr>
          <w:trHeight w:val="1706"/>
        </w:trPr>
        <w:tc>
          <w:tcPr>
            <w:tcW w:w="1467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7056" w:type="dxa"/>
            <w:gridSpan w:val="6"/>
          </w:tcPr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 w:val="24"/>
              </w:rPr>
            </w:pPr>
          </w:p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名：</w:t>
            </w:r>
          </w:p>
          <w:p w:rsidR="003B0D9A" w:rsidRDefault="003B0D9A" w:rsidP="00857FFB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B0D9A" w:rsidTr="003B0D9A">
        <w:trPr>
          <w:trHeight w:val="2146"/>
        </w:trPr>
        <w:tc>
          <w:tcPr>
            <w:tcW w:w="1467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056" w:type="dxa"/>
            <w:gridSpan w:val="6"/>
          </w:tcPr>
          <w:p w:rsidR="003B0D9A" w:rsidRDefault="003B0D9A" w:rsidP="00857F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3B0D9A" w:rsidRDefault="003B0D9A" w:rsidP="00857F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 w:val="24"/>
              </w:rPr>
              <w:t>经评审，并在本单位内公示</w:t>
            </w:r>
            <w:r>
              <w:rPr>
                <w:sz w:val="24"/>
              </w:rPr>
              <w:t>____</w:t>
            </w:r>
            <w:r>
              <w:rPr>
                <w:rFonts w:hint="eastAsia"/>
                <w:sz w:val="24"/>
              </w:rPr>
              <w:t>个工作日，无异议，本单位申报该同学获得</w:t>
            </w:r>
            <w:r>
              <w:rPr>
                <w:sz w:val="24"/>
              </w:rPr>
              <w:t>____</w:t>
            </w:r>
            <w:r>
              <w:rPr>
                <w:rFonts w:hint="eastAsia"/>
                <w:sz w:val="24"/>
              </w:rPr>
              <w:t>等学业奖学金。</w:t>
            </w: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培养单位主管领导签名：</w:t>
            </w:r>
          </w:p>
          <w:p w:rsidR="003B0D9A" w:rsidRDefault="003B0D9A" w:rsidP="00857F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（培养单位公章）</w:t>
            </w:r>
          </w:p>
          <w:p w:rsidR="003B0D9A" w:rsidRDefault="003B0D9A" w:rsidP="00857FFB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B0D9A" w:rsidTr="00857FFB">
        <w:trPr>
          <w:trHeight w:val="2174"/>
        </w:trPr>
        <w:tc>
          <w:tcPr>
            <w:tcW w:w="1467" w:type="dxa"/>
            <w:vAlign w:val="center"/>
          </w:tcPr>
          <w:p w:rsidR="003B0D9A" w:rsidRDefault="003B0D9A" w:rsidP="00857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</w:tc>
        <w:tc>
          <w:tcPr>
            <w:tcW w:w="7056" w:type="dxa"/>
            <w:gridSpan w:val="6"/>
          </w:tcPr>
          <w:p w:rsidR="003B0D9A" w:rsidRDefault="003B0D9A" w:rsidP="00857F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3B0D9A" w:rsidRDefault="003B0D9A" w:rsidP="00857F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经评审，并在本单位内公示</w:t>
            </w:r>
            <w:r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个工作日，无异议，现批准该同学获得研究生学业奖学金。</w:t>
            </w:r>
          </w:p>
          <w:p w:rsidR="003B0D9A" w:rsidRDefault="003B0D9A" w:rsidP="00857FFB">
            <w:pPr>
              <w:rPr>
                <w:szCs w:val="21"/>
              </w:rPr>
            </w:pPr>
          </w:p>
          <w:p w:rsidR="003B0D9A" w:rsidRDefault="003B0D9A" w:rsidP="00857F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</w:p>
          <w:p w:rsidR="003B0D9A" w:rsidRDefault="003B0D9A" w:rsidP="00857FFB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</w:rPr>
              <w:t>（公章）</w:t>
            </w:r>
          </w:p>
          <w:p w:rsidR="003B0D9A" w:rsidRDefault="003B0D9A" w:rsidP="00857FFB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F108E" w:rsidRDefault="00BF108E" w:rsidP="00BF108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附件3：</w:t>
      </w:r>
    </w:p>
    <w:p w:rsidR="00BF108E" w:rsidRPr="003C7260" w:rsidRDefault="00BF108E" w:rsidP="00BF108E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BF108E">
        <w:rPr>
          <w:rFonts w:ascii="仿宋" w:eastAsia="仿宋" w:hAnsi="仿宋" w:hint="eastAsia"/>
          <w:b/>
          <w:sz w:val="28"/>
          <w:szCs w:val="28"/>
        </w:rPr>
        <w:t>201</w:t>
      </w:r>
      <w:r w:rsidR="00F37A36">
        <w:rPr>
          <w:rFonts w:ascii="仿宋" w:eastAsia="仿宋" w:hAnsi="仿宋" w:hint="eastAsia"/>
          <w:b/>
          <w:sz w:val="28"/>
          <w:szCs w:val="28"/>
        </w:rPr>
        <w:t>4</w:t>
      </w:r>
      <w:r w:rsidRPr="00BF108E">
        <w:rPr>
          <w:rFonts w:ascii="仿宋" w:eastAsia="仿宋" w:hAnsi="仿宋" w:hint="eastAsia"/>
          <w:b/>
          <w:sz w:val="28"/>
          <w:szCs w:val="28"/>
        </w:rPr>
        <w:t>级研究生学业奖学金</w:t>
      </w:r>
      <w:r w:rsidR="008B39D1">
        <w:rPr>
          <w:rFonts w:ascii="仿宋" w:eastAsia="仿宋" w:hAnsi="仿宋" w:hint="eastAsia"/>
          <w:b/>
          <w:sz w:val="28"/>
          <w:szCs w:val="28"/>
        </w:rPr>
        <w:t>评定</w:t>
      </w:r>
      <w:r w:rsidR="008B39D1" w:rsidRPr="003C7260">
        <w:rPr>
          <w:rFonts w:ascii="仿宋" w:eastAsia="仿宋" w:hAnsi="仿宋" w:hint="eastAsia"/>
          <w:b/>
          <w:sz w:val="28"/>
          <w:szCs w:val="28"/>
        </w:rPr>
        <w:t>林学与园林学院</w:t>
      </w:r>
      <w:r w:rsidRPr="00BF108E">
        <w:rPr>
          <w:rFonts w:ascii="仿宋" w:eastAsia="仿宋" w:hAnsi="仿宋" w:hint="eastAsia"/>
          <w:b/>
          <w:sz w:val="28"/>
          <w:szCs w:val="28"/>
        </w:rPr>
        <w:t>指标分配</w:t>
      </w:r>
    </w:p>
    <w:tbl>
      <w:tblPr>
        <w:tblStyle w:val="a4"/>
        <w:tblW w:w="8613" w:type="dxa"/>
        <w:tblLayout w:type="fixed"/>
        <w:tblLook w:val="04A0"/>
      </w:tblPr>
      <w:tblGrid>
        <w:gridCol w:w="1809"/>
        <w:gridCol w:w="1364"/>
        <w:gridCol w:w="1360"/>
        <w:gridCol w:w="1360"/>
        <w:gridCol w:w="1360"/>
        <w:gridCol w:w="1360"/>
      </w:tblGrid>
      <w:tr w:rsidR="00BF108E" w:rsidRPr="00BF108E" w:rsidTr="00BF108E">
        <w:trPr>
          <w:trHeight w:val="402"/>
        </w:trPr>
        <w:tc>
          <w:tcPr>
            <w:tcW w:w="1809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学位点</w:t>
            </w:r>
          </w:p>
        </w:tc>
        <w:tc>
          <w:tcPr>
            <w:tcW w:w="1364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研究生人数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Pr="00BF108E">
              <w:rPr>
                <w:rFonts w:ascii="仿宋" w:eastAsia="仿宋" w:hAnsi="仿宋" w:hint="eastAsia"/>
                <w:sz w:val="28"/>
                <w:szCs w:val="28"/>
              </w:rPr>
              <w:t>10%）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Pr="00BF108E">
              <w:rPr>
                <w:rFonts w:ascii="仿宋" w:eastAsia="仿宋" w:hAnsi="仿宋" w:hint="eastAsia"/>
                <w:sz w:val="28"/>
                <w:szCs w:val="28"/>
              </w:rPr>
              <w:t>20%）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三等</w:t>
            </w:r>
          </w:p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Pr="00BF108E">
              <w:rPr>
                <w:rFonts w:ascii="仿宋" w:eastAsia="仿宋" w:hAnsi="仿宋" w:hint="eastAsia"/>
                <w:sz w:val="28"/>
                <w:szCs w:val="28"/>
              </w:rPr>
              <w:t>40%）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四等</w:t>
            </w:r>
          </w:p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Pr="00BF108E">
              <w:rPr>
                <w:rFonts w:ascii="仿宋" w:eastAsia="仿宋" w:hAnsi="仿宋" w:hint="eastAsia"/>
                <w:sz w:val="28"/>
                <w:szCs w:val="28"/>
              </w:rPr>
              <w:t>30%）</w:t>
            </w:r>
          </w:p>
        </w:tc>
      </w:tr>
      <w:tr w:rsidR="00BF108E" w:rsidRPr="00BF108E" w:rsidTr="00BF108E">
        <w:trPr>
          <w:trHeight w:val="402"/>
        </w:trPr>
        <w:tc>
          <w:tcPr>
            <w:tcW w:w="1809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木材</w:t>
            </w:r>
            <w:r w:rsidR="00FD7FDD">
              <w:rPr>
                <w:rFonts w:ascii="仿宋" w:eastAsia="仿宋" w:hAnsi="仿宋" w:hint="eastAsia"/>
                <w:sz w:val="28"/>
                <w:szCs w:val="28"/>
              </w:rPr>
              <w:t>科学与技术</w:t>
            </w:r>
          </w:p>
        </w:tc>
        <w:tc>
          <w:tcPr>
            <w:tcW w:w="1364" w:type="dxa"/>
            <w:noWrap/>
            <w:vAlign w:val="center"/>
            <w:hideMark/>
          </w:tcPr>
          <w:p w:rsidR="00BF108E" w:rsidRPr="00BF108E" w:rsidRDefault="00FD7FDD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D27F35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907B52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08E" w:rsidRPr="00BF108E" w:rsidTr="00BF108E">
        <w:trPr>
          <w:trHeight w:val="402"/>
        </w:trPr>
        <w:tc>
          <w:tcPr>
            <w:tcW w:w="1809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森林培育</w:t>
            </w:r>
          </w:p>
        </w:tc>
        <w:tc>
          <w:tcPr>
            <w:tcW w:w="1364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BF108E" w:rsidRPr="00BF108E" w:rsidTr="00BF108E">
        <w:trPr>
          <w:trHeight w:val="402"/>
        </w:trPr>
        <w:tc>
          <w:tcPr>
            <w:tcW w:w="1809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森林保护</w:t>
            </w:r>
          </w:p>
        </w:tc>
        <w:tc>
          <w:tcPr>
            <w:tcW w:w="1364" w:type="dxa"/>
            <w:noWrap/>
            <w:vAlign w:val="center"/>
            <w:hideMark/>
          </w:tcPr>
          <w:p w:rsidR="00BF108E" w:rsidRPr="00BF108E" w:rsidRDefault="00FD7FDD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907B52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BF108E" w:rsidRPr="00BF108E" w:rsidTr="00BF108E">
        <w:trPr>
          <w:trHeight w:val="402"/>
        </w:trPr>
        <w:tc>
          <w:tcPr>
            <w:tcW w:w="1809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森林经理</w:t>
            </w:r>
          </w:p>
        </w:tc>
        <w:tc>
          <w:tcPr>
            <w:tcW w:w="1364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D27F35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08E" w:rsidRPr="00BF108E" w:rsidTr="00BF108E">
        <w:trPr>
          <w:trHeight w:val="402"/>
        </w:trPr>
        <w:tc>
          <w:tcPr>
            <w:tcW w:w="1809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364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FD7FDD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FD7FDD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FD7FDD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BF108E" w:rsidRPr="00BF108E" w:rsidTr="00BF108E">
        <w:trPr>
          <w:trHeight w:val="402"/>
        </w:trPr>
        <w:tc>
          <w:tcPr>
            <w:tcW w:w="1809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风景园林</w:t>
            </w:r>
            <w:r w:rsidR="00FD7FDD"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</w:tc>
        <w:tc>
          <w:tcPr>
            <w:tcW w:w="1364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FD7FD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05736E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05736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BF108E" w:rsidRPr="00BF108E" w:rsidTr="00BF108E">
        <w:trPr>
          <w:trHeight w:val="402"/>
        </w:trPr>
        <w:tc>
          <w:tcPr>
            <w:tcW w:w="1809" w:type="dxa"/>
            <w:noWrap/>
            <w:vAlign w:val="center"/>
            <w:hideMark/>
          </w:tcPr>
          <w:p w:rsidR="00BF108E" w:rsidRPr="00BF108E" w:rsidRDefault="00BF108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1364" w:type="dxa"/>
            <w:noWrap/>
            <w:vAlign w:val="center"/>
            <w:hideMark/>
          </w:tcPr>
          <w:p w:rsidR="00BF108E" w:rsidRPr="00BF108E" w:rsidRDefault="003B0D9A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68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D27F35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FD7FDD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FD7FDD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05736E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360" w:type="dxa"/>
            <w:noWrap/>
            <w:vAlign w:val="center"/>
            <w:hideMark/>
          </w:tcPr>
          <w:p w:rsidR="00BF108E" w:rsidRPr="00BF108E" w:rsidRDefault="0005736E" w:rsidP="00BF108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</w:tr>
      <w:tr w:rsidR="00B227C7" w:rsidRPr="00BF108E" w:rsidTr="00857FFB">
        <w:trPr>
          <w:trHeight w:val="402"/>
        </w:trPr>
        <w:tc>
          <w:tcPr>
            <w:tcW w:w="1809" w:type="dxa"/>
            <w:noWrap/>
            <w:vAlign w:val="center"/>
            <w:hideMark/>
          </w:tcPr>
          <w:p w:rsidR="00B227C7" w:rsidRPr="00BF108E" w:rsidRDefault="00B227C7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博士</w:t>
            </w:r>
          </w:p>
        </w:tc>
        <w:tc>
          <w:tcPr>
            <w:tcW w:w="1364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B227C7" w:rsidRPr="00BF108E" w:rsidRDefault="00B227C7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5440" w:type="dxa"/>
            <w:gridSpan w:val="4"/>
            <w:tcBorders>
              <w:left w:val="single" w:sz="4" w:space="0" w:color="auto"/>
            </w:tcBorders>
            <w:vAlign w:val="center"/>
          </w:tcPr>
          <w:p w:rsidR="00B227C7" w:rsidRPr="00BF108E" w:rsidRDefault="00B227C7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学院排序，不分等级</w:t>
            </w:r>
          </w:p>
        </w:tc>
      </w:tr>
    </w:tbl>
    <w:p w:rsidR="001C0034" w:rsidRDefault="001C0034" w:rsidP="001C0034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</w:p>
    <w:p w:rsidR="001C0034" w:rsidRDefault="001C0034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:rsidR="001C0034" w:rsidRPr="003C7260" w:rsidRDefault="001C0034" w:rsidP="001C0034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BF108E">
        <w:rPr>
          <w:rFonts w:ascii="仿宋" w:eastAsia="仿宋" w:hAnsi="仿宋" w:hint="eastAsia"/>
          <w:b/>
          <w:sz w:val="28"/>
          <w:szCs w:val="28"/>
        </w:rPr>
        <w:lastRenderedPageBreak/>
        <w:t>201</w:t>
      </w:r>
      <w:r>
        <w:rPr>
          <w:rFonts w:ascii="仿宋" w:eastAsia="仿宋" w:hAnsi="仿宋" w:hint="eastAsia"/>
          <w:b/>
          <w:sz w:val="28"/>
          <w:szCs w:val="28"/>
        </w:rPr>
        <w:t>5</w:t>
      </w:r>
      <w:r w:rsidRPr="00BF108E">
        <w:rPr>
          <w:rFonts w:ascii="仿宋" w:eastAsia="仿宋" w:hAnsi="仿宋" w:hint="eastAsia"/>
          <w:b/>
          <w:sz w:val="28"/>
          <w:szCs w:val="28"/>
        </w:rPr>
        <w:t>级研究生学业奖学金</w:t>
      </w:r>
      <w:r>
        <w:rPr>
          <w:rFonts w:ascii="仿宋" w:eastAsia="仿宋" w:hAnsi="仿宋" w:hint="eastAsia"/>
          <w:b/>
          <w:sz w:val="28"/>
          <w:szCs w:val="28"/>
        </w:rPr>
        <w:t>评定</w:t>
      </w:r>
      <w:r w:rsidRPr="003C7260">
        <w:rPr>
          <w:rFonts w:ascii="仿宋" w:eastAsia="仿宋" w:hAnsi="仿宋" w:hint="eastAsia"/>
          <w:b/>
          <w:sz w:val="28"/>
          <w:szCs w:val="28"/>
        </w:rPr>
        <w:t>林学与园林学院</w:t>
      </w:r>
      <w:r w:rsidRPr="00BF108E">
        <w:rPr>
          <w:rFonts w:ascii="仿宋" w:eastAsia="仿宋" w:hAnsi="仿宋" w:hint="eastAsia"/>
          <w:b/>
          <w:sz w:val="28"/>
          <w:szCs w:val="28"/>
        </w:rPr>
        <w:t>指标分配</w:t>
      </w:r>
    </w:p>
    <w:tbl>
      <w:tblPr>
        <w:tblStyle w:val="a4"/>
        <w:tblW w:w="8789" w:type="dxa"/>
        <w:tblInd w:w="-176" w:type="dxa"/>
        <w:tblLayout w:type="fixed"/>
        <w:tblLook w:val="04A0"/>
      </w:tblPr>
      <w:tblGrid>
        <w:gridCol w:w="2269"/>
        <w:gridCol w:w="1080"/>
        <w:gridCol w:w="1360"/>
        <w:gridCol w:w="1360"/>
        <w:gridCol w:w="1360"/>
        <w:gridCol w:w="1360"/>
      </w:tblGrid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学位点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研究生人数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一等</w:t>
            </w:r>
          </w:p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Pr="00BF108E">
              <w:rPr>
                <w:rFonts w:ascii="仿宋" w:eastAsia="仿宋" w:hAnsi="仿宋" w:hint="eastAsia"/>
                <w:sz w:val="28"/>
                <w:szCs w:val="28"/>
              </w:rPr>
              <w:t>10%）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二等</w:t>
            </w:r>
          </w:p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Pr="00BF108E">
              <w:rPr>
                <w:rFonts w:ascii="仿宋" w:eastAsia="仿宋" w:hAnsi="仿宋" w:hint="eastAsia"/>
                <w:sz w:val="28"/>
                <w:szCs w:val="28"/>
              </w:rPr>
              <w:t>20%）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三等</w:t>
            </w:r>
          </w:p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Pr="00BF108E">
              <w:rPr>
                <w:rFonts w:ascii="仿宋" w:eastAsia="仿宋" w:hAnsi="仿宋" w:hint="eastAsia"/>
                <w:sz w:val="28"/>
                <w:szCs w:val="28"/>
              </w:rPr>
              <w:t>40%）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四等</w:t>
            </w:r>
          </w:p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≤</w:t>
            </w:r>
            <w:r w:rsidRPr="00BF108E">
              <w:rPr>
                <w:rFonts w:ascii="仿宋" w:eastAsia="仿宋" w:hAnsi="仿宋" w:hint="eastAsia"/>
                <w:sz w:val="28"/>
                <w:szCs w:val="28"/>
              </w:rPr>
              <w:t>30%）</w:t>
            </w: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木材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科学与技术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D27F35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D27F35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森林保护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990719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森林经理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园林植物与观赏园艺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990719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990719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风景园林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3C3CE0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4C400C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4C400C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3C3CE0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3C3CE0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风景园林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05736E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05736E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林业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3C3CE0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990719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990719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林业工程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林木遗传育种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1C0034" w:rsidRPr="00BF108E" w:rsidTr="001C0034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108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="003C3CE0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4C400C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4C400C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 w:rsidR="0005736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360" w:type="dxa"/>
            <w:noWrap/>
            <w:vAlign w:val="center"/>
            <w:hideMark/>
          </w:tcPr>
          <w:p w:rsidR="001C0034" w:rsidRPr="00BF108E" w:rsidRDefault="00D27F35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="0005736E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</w:tr>
      <w:tr w:rsidR="001C0034" w:rsidRPr="00BF108E" w:rsidTr="00857FFB">
        <w:trPr>
          <w:trHeight w:val="402"/>
        </w:trPr>
        <w:tc>
          <w:tcPr>
            <w:tcW w:w="2269" w:type="dxa"/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博士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5440" w:type="dxa"/>
            <w:gridSpan w:val="4"/>
            <w:tcBorders>
              <w:left w:val="single" w:sz="4" w:space="0" w:color="auto"/>
            </w:tcBorders>
            <w:vAlign w:val="center"/>
          </w:tcPr>
          <w:p w:rsidR="001C0034" w:rsidRPr="00BF108E" w:rsidRDefault="001C0034" w:rsidP="00857FF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08E">
              <w:rPr>
                <w:rFonts w:ascii="仿宋" w:eastAsia="仿宋" w:hAnsi="仿宋" w:hint="eastAsia"/>
                <w:sz w:val="28"/>
                <w:szCs w:val="28"/>
              </w:rPr>
              <w:t>学院排序，不分等级</w:t>
            </w:r>
          </w:p>
        </w:tc>
      </w:tr>
    </w:tbl>
    <w:p w:rsidR="00907B52" w:rsidRDefault="00907B52" w:rsidP="003C726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07B52" w:rsidRDefault="00907B5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963C47" w:rsidRPr="00BA0772" w:rsidRDefault="00907B52" w:rsidP="003C7260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BA0772">
        <w:rPr>
          <w:rFonts w:ascii="仿宋" w:eastAsia="仿宋" w:hAnsi="仿宋" w:hint="eastAsia"/>
          <w:b/>
          <w:sz w:val="28"/>
          <w:szCs w:val="28"/>
        </w:rPr>
        <w:lastRenderedPageBreak/>
        <w:t>附件4</w:t>
      </w:r>
      <w:r w:rsidR="008B078B">
        <w:rPr>
          <w:rFonts w:ascii="仿宋" w:eastAsia="仿宋" w:hAnsi="仿宋" w:hint="eastAsia"/>
          <w:b/>
          <w:sz w:val="28"/>
          <w:szCs w:val="28"/>
        </w:rPr>
        <w:t>：</w:t>
      </w:r>
    </w:p>
    <w:p w:rsidR="00907B52" w:rsidRPr="00BA0772" w:rsidRDefault="00907B52" w:rsidP="008B078B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BA0772">
        <w:rPr>
          <w:rFonts w:ascii="仿宋" w:eastAsia="仿宋" w:hAnsi="仿宋" w:hint="eastAsia"/>
          <w:b/>
          <w:sz w:val="28"/>
          <w:szCs w:val="28"/>
        </w:rPr>
        <w:t>各学位点评审小组名单：</w:t>
      </w:r>
    </w:p>
    <w:p w:rsidR="00907B52" w:rsidRPr="003028F7" w:rsidRDefault="00907B52" w:rsidP="003C7260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3028F7">
        <w:rPr>
          <w:rFonts w:ascii="仿宋" w:eastAsia="仿宋" w:hAnsi="仿宋" w:hint="eastAsia"/>
          <w:b/>
          <w:sz w:val="28"/>
          <w:szCs w:val="28"/>
        </w:rPr>
        <w:t>木材科学与技术、林业工程：</w:t>
      </w:r>
      <w:r w:rsidR="008661E7" w:rsidRPr="008661E7">
        <w:rPr>
          <w:rFonts w:ascii="仿宋" w:eastAsia="仿宋" w:hAnsi="仿宋" w:hint="eastAsia"/>
          <w:sz w:val="28"/>
          <w:szCs w:val="28"/>
        </w:rPr>
        <w:t>刘盛全、高慧、周亮、朱诗留（学生）</w:t>
      </w:r>
    </w:p>
    <w:p w:rsidR="00907B52" w:rsidRPr="003028F7" w:rsidRDefault="00907B52" w:rsidP="003C7260">
      <w:pPr>
        <w:spacing w:line="360" w:lineRule="auto"/>
        <w:rPr>
          <w:rFonts w:ascii="仿宋" w:eastAsia="仿宋" w:hAnsi="仿宋"/>
          <w:sz w:val="28"/>
          <w:szCs w:val="28"/>
        </w:rPr>
      </w:pPr>
      <w:r w:rsidRPr="003028F7">
        <w:rPr>
          <w:rFonts w:ascii="仿宋" w:eastAsia="仿宋" w:hAnsi="仿宋" w:hint="eastAsia"/>
          <w:b/>
          <w:sz w:val="28"/>
          <w:szCs w:val="28"/>
        </w:rPr>
        <w:t>森林保护：</w:t>
      </w:r>
      <w:r w:rsidR="003028F7" w:rsidRPr="003028F7">
        <w:rPr>
          <w:rFonts w:ascii="仿宋" w:eastAsia="仿宋" w:hAnsi="仿宋"/>
          <w:sz w:val="28"/>
          <w:szCs w:val="28"/>
        </w:rPr>
        <w:t>黄勃</w:t>
      </w:r>
      <w:r w:rsidR="007230C2">
        <w:rPr>
          <w:rFonts w:ascii="仿宋" w:eastAsia="仿宋" w:hAnsi="仿宋" w:hint="eastAsia"/>
          <w:sz w:val="28"/>
          <w:szCs w:val="28"/>
        </w:rPr>
        <w:t xml:space="preserve"> </w:t>
      </w:r>
      <w:r w:rsidR="003028F7" w:rsidRPr="003028F7">
        <w:rPr>
          <w:rFonts w:ascii="仿宋" w:eastAsia="仿宋" w:hAnsi="仿宋"/>
          <w:sz w:val="28"/>
          <w:szCs w:val="28"/>
        </w:rPr>
        <w:t>，张龙娃，谢天(学生)</w:t>
      </w:r>
    </w:p>
    <w:p w:rsidR="00907B52" w:rsidRPr="008661E7" w:rsidRDefault="00907B52" w:rsidP="003C7260">
      <w:pPr>
        <w:spacing w:line="360" w:lineRule="auto"/>
        <w:rPr>
          <w:rFonts w:ascii="仿宋" w:eastAsia="仿宋" w:hAnsi="仿宋"/>
          <w:sz w:val="28"/>
          <w:szCs w:val="28"/>
        </w:rPr>
      </w:pPr>
      <w:r w:rsidRPr="003028F7">
        <w:rPr>
          <w:rFonts w:ascii="仿宋" w:eastAsia="仿宋" w:hAnsi="仿宋" w:hint="eastAsia"/>
          <w:b/>
          <w:sz w:val="28"/>
          <w:szCs w:val="28"/>
        </w:rPr>
        <w:t>森林经理：</w:t>
      </w:r>
      <w:r w:rsidR="008661E7" w:rsidRPr="008661E7">
        <w:rPr>
          <w:rFonts w:ascii="仿宋" w:eastAsia="仿宋" w:hAnsi="仿宋"/>
          <w:sz w:val="28"/>
          <w:szCs w:val="28"/>
        </w:rPr>
        <w:t>吴文友，唐雪海，徐扬洋</w:t>
      </w:r>
      <w:r w:rsidR="008661E7" w:rsidRPr="003028F7">
        <w:rPr>
          <w:rFonts w:ascii="仿宋" w:eastAsia="仿宋" w:hAnsi="仿宋"/>
          <w:sz w:val="28"/>
          <w:szCs w:val="28"/>
        </w:rPr>
        <w:t>(学生)</w:t>
      </w:r>
    </w:p>
    <w:p w:rsidR="00907B52" w:rsidRDefault="00907B52" w:rsidP="003C7260">
      <w:pPr>
        <w:spacing w:line="360" w:lineRule="auto"/>
        <w:rPr>
          <w:rFonts w:ascii="仿宋" w:eastAsia="仿宋" w:hAnsi="仿宋"/>
          <w:sz w:val="28"/>
          <w:szCs w:val="28"/>
        </w:rPr>
      </w:pPr>
      <w:r w:rsidRPr="003028F7">
        <w:rPr>
          <w:rFonts w:ascii="仿宋" w:eastAsia="仿宋" w:hAnsi="仿宋" w:hint="eastAsia"/>
          <w:b/>
          <w:sz w:val="28"/>
          <w:szCs w:val="28"/>
        </w:rPr>
        <w:t>园林植物与观赏园艺：</w:t>
      </w:r>
      <w:r w:rsidR="003028F7">
        <w:rPr>
          <w:rFonts w:ascii="仿宋" w:eastAsia="仿宋" w:hAnsi="仿宋" w:hint="eastAsia"/>
          <w:sz w:val="28"/>
          <w:szCs w:val="28"/>
        </w:rPr>
        <w:t>李若男、</w:t>
      </w:r>
      <w:r w:rsidR="00D64EBC">
        <w:rPr>
          <w:rFonts w:ascii="仿宋" w:eastAsia="仿宋" w:hAnsi="仿宋" w:hint="eastAsia"/>
          <w:sz w:val="28"/>
          <w:szCs w:val="28"/>
        </w:rPr>
        <w:t>刘华、</w:t>
      </w:r>
      <w:r w:rsidR="003028F7">
        <w:rPr>
          <w:rFonts w:ascii="仿宋" w:eastAsia="仿宋" w:hAnsi="仿宋" w:hint="eastAsia"/>
          <w:sz w:val="28"/>
          <w:szCs w:val="28"/>
        </w:rPr>
        <w:t>王兆成（学生）</w:t>
      </w:r>
    </w:p>
    <w:p w:rsidR="00907B52" w:rsidRPr="00805799" w:rsidRDefault="00907B52" w:rsidP="003C7260">
      <w:pPr>
        <w:spacing w:line="360" w:lineRule="auto"/>
        <w:rPr>
          <w:rFonts w:ascii="仿宋" w:eastAsia="仿宋" w:hAnsi="仿宋"/>
          <w:sz w:val="28"/>
          <w:szCs w:val="28"/>
        </w:rPr>
      </w:pPr>
      <w:r w:rsidRPr="003028F7">
        <w:rPr>
          <w:rFonts w:ascii="仿宋" w:eastAsia="仿宋" w:hAnsi="仿宋" w:hint="eastAsia"/>
          <w:b/>
          <w:sz w:val="28"/>
          <w:szCs w:val="28"/>
        </w:rPr>
        <w:t>风景园林学、风景园林：</w:t>
      </w:r>
      <w:r w:rsidR="00805799" w:rsidRPr="00805799">
        <w:rPr>
          <w:rFonts w:ascii="仿宋" w:eastAsia="仿宋" w:hAnsi="仿宋"/>
          <w:sz w:val="28"/>
          <w:szCs w:val="28"/>
        </w:rPr>
        <w:t>李莹莹、陈永生、刘敏(学生)</w:t>
      </w:r>
    </w:p>
    <w:p w:rsidR="00907B52" w:rsidRDefault="00907B52" w:rsidP="003C7260">
      <w:pPr>
        <w:spacing w:line="360" w:lineRule="auto"/>
        <w:rPr>
          <w:rFonts w:ascii="仿宋" w:eastAsia="仿宋" w:hAnsi="仿宋"/>
          <w:sz w:val="28"/>
          <w:szCs w:val="28"/>
        </w:rPr>
      </w:pPr>
      <w:r w:rsidRPr="003028F7">
        <w:rPr>
          <w:rFonts w:ascii="仿宋" w:eastAsia="仿宋" w:hAnsi="仿宋" w:hint="eastAsia"/>
          <w:b/>
          <w:sz w:val="28"/>
          <w:szCs w:val="28"/>
        </w:rPr>
        <w:t>林业</w:t>
      </w:r>
      <w:r w:rsidR="004D252D" w:rsidRPr="003028F7">
        <w:rPr>
          <w:rFonts w:ascii="仿宋" w:eastAsia="仿宋" w:hAnsi="仿宋" w:hint="eastAsia"/>
          <w:b/>
          <w:sz w:val="28"/>
          <w:szCs w:val="28"/>
        </w:rPr>
        <w:t>、森林培育</w:t>
      </w:r>
      <w:r w:rsidRPr="003028F7">
        <w:rPr>
          <w:rFonts w:ascii="仿宋" w:eastAsia="仿宋" w:hAnsi="仿宋" w:hint="eastAsia"/>
          <w:b/>
          <w:sz w:val="28"/>
          <w:szCs w:val="28"/>
        </w:rPr>
        <w:t>：</w:t>
      </w:r>
      <w:r w:rsidR="004D252D">
        <w:rPr>
          <w:rFonts w:ascii="仿宋" w:eastAsia="仿宋" w:hAnsi="仿宋" w:hint="eastAsia"/>
          <w:sz w:val="28"/>
          <w:szCs w:val="28"/>
        </w:rPr>
        <w:t>陶晓、刘华、</w:t>
      </w:r>
      <w:r w:rsidR="00562CA5">
        <w:rPr>
          <w:rFonts w:ascii="仿宋" w:eastAsia="仿宋" w:hAnsi="仿宋" w:hint="eastAsia"/>
          <w:sz w:val="28"/>
          <w:szCs w:val="28"/>
        </w:rPr>
        <w:t>赵晓雅（学生）</w:t>
      </w:r>
    </w:p>
    <w:p w:rsidR="00907B52" w:rsidRDefault="00907B52" w:rsidP="003C7260">
      <w:pPr>
        <w:spacing w:line="360" w:lineRule="auto"/>
        <w:rPr>
          <w:rFonts w:ascii="仿宋" w:eastAsia="仿宋" w:hAnsi="仿宋"/>
          <w:sz w:val="28"/>
          <w:szCs w:val="28"/>
        </w:rPr>
      </w:pPr>
      <w:r w:rsidRPr="003028F7">
        <w:rPr>
          <w:rFonts w:ascii="仿宋" w:eastAsia="仿宋" w:hAnsi="仿宋" w:hint="eastAsia"/>
          <w:b/>
          <w:sz w:val="28"/>
          <w:szCs w:val="28"/>
        </w:rPr>
        <w:t>林木遗传育种：</w:t>
      </w:r>
      <w:r w:rsidR="00562CA5" w:rsidRPr="00562CA5">
        <w:rPr>
          <w:rFonts w:ascii="仿宋" w:eastAsia="仿宋" w:hAnsi="仿宋"/>
          <w:sz w:val="28"/>
          <w:szCs w:val="28"/>
        </w:rPr>
        <w:t>项艳，曹翠萍，王跃（学生）</w:t>
      </w:r>
    </w:p>
    <w:p w:rsidR="00907B52" w:rsidRPr="00907B52" w:rsidRDefault="00907B52" w:rsidP="003C7260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907B52" w:rsidRPr="00907B52" w:rsidSect="00126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537" w:rsidRDefault="00EB2537" w:rsidP="00880B74">
      <w:r>
        <w:separator/>
      </w:r>
    </w:p>
  </w:endnote>
  <w:endnote w:type="continuationSeparator" w:id="1">
    <w:p w:rsidR="00EB2537" w:rsidRDefault="00EB2537" w:rsidP="0088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537" w:rsidRDefault="00EB2537" w:rsidP="00880B74">
      <w:r>
        <w:separator/>
      </w:r>
    </w:p>
  </w:footnote>
  <w:footnote w:type="continuationSeparator" w:id="1">
    <w:p w:rsidR="00EB2537" w:rsidRDefault="00EB2537" w:rsidP="00880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BC1B"/>
    <w:multiLevelType w:val="singleLevel"/>
    <w:tmpl w:val="55F8BC1B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D8B"/>
    <w:rsid w:val="00035ACE"/>
    <w:rsid w:val="00040F0D"/>
    <w:rsid w:val="0005736E"/>
    <w:rsid w:val="00063167"/>
    <w:rsid w:val="00091B66"/>
    <w:rsid w:val="000E0758"/>
    <w:rsid w:val="001265BB"/>
    <w:rsid w:val="00160441"/>
    <w:rsid w:val="001A4313"/>
    <w:rsid w:val="001C0034"/>
    <w:rsid w:val="001E3EDA"/>
    <w:rsid w:val="002419B1"/>
    <w:rsid w:val="00244D68"/>
    <w:rsid w:val="00286150"/>
    <w:rsid w:val="002A3A2A"/>
    <w:rsid w:val="002B7C1E"/>
    <w:rsid w:val="002F19C9"/>
    <w:rsid w:val="003028F7"/>
    <w:rsid w:val="00311F41"/>
    <w:rsid w:val="003223B4"/>
    <w:rsid w:val="00357C8F"/>
    <w:rsid w:val="003B0D9A"/>
    <w:rsid w:val="003C3CE0"/>
    <w:rsid w:val="003C7260"/>
    <w:rsid w:val="003C7D54"/>
    <w:rsid w:val="003F7EA6"/>
    <w:rsid w:val="00410793"/>
    <w:rsid w:val="004A5084"/>
    <w:rsid w:val="004C400C"/>
    <w:rsid w:val="004D252D"/>
    <w:rsid w:val="00562CA5"/>
    <w:rsid w:val="006A7FDD"/>
    <w:rsid w:val="006B496E"/>
    <w:rsid w:val="006C69DB"/>
    <w:rsid w:val="006D33C9"/>
    <w:rsid w:val="00701D77"/>
    <w:rsid w:val="007230C2"/>
    <w:rsid w:val="00730BA0"/>
    <w:rsid w:val="00741D9C"/>
    <w:rsid w:val="00752FD3"/>
    <w:rsid w:val="0079583D"/>
    <w:rsid w:val="00805799"/>
    <w:rsid w:val="008136EF"/>
    <w:rsid w:val="00832623"/>
    <w:rsid w:val="00832EE1"/>
    <w:rsid w:val="008661E7"/>
    <w:rsid w:val="00880B74"/>
    <w:rsid w:val="008B078B"/>
    <w:rsid w:val="008B39D1"/>
    <w:rsid w:val="008B3AD7"/>
    <w:rsid w:val="00904DE5"/>
    <w:rsid w:val="00907B52"/>
    <w:rsid w:val="00963C47"/>
    <w:rsid w:val="0097520B"/>
    <w:rsid w:val="00990719"/>
    <w:rsid w:val="009C6F7A"/>
    <w:rsid w:val="00A157A9"/>
    <w:rsid w:val="00A26835"/>
    <w:rsid w:val="00A50976"/>
    <w:rsid w:val="00A50C64"/>
    <w:rsid w:val="00AA381C"/>
    <w:rsid w:val="00AD1D84"/>
    <w:rsid w:val="00B00148"/>
    <w:rsid w:val="00B227C7"/>
    <w:rsid w:val="00B55558"/>
    <w:rsid w:val="00B6049E"/>
    <w:rsid w:val="00BA0772"/>
    <w:rsid w:val="00BD066E"/>
    <w:rsid w:val="00BD151E"/>
    <w:rsid w:val="00BE3D2C"/>
    <w:rsid w:val="00BF0280"/>
    <w:rsid w:val="00BF108E"/>
    <w:rsid w:val="00C33A14"/>
    <w:rsid w:val="00C84A59"/>
    <w:rsid w:val="00CA3CF7"/>
    <w:rsid w:val="00D24C86"/>
    <w:rsid w:val="00D27F35"/>
    <w:rsid w:val="00D3781C"/>
    <w:rsid w:val="00D64EBC"/>
    <w:rsid w:val="00D7005C"/>
    <w:rsid w:val="00D714AE"/>
    <w:rsid w:val="00D85020"/>
    <w:rsid w:val="00D90BD8"/>
    <w:rsid w:val="00DC7AC5"/>
    <w:rsid w:val="00DE4201"/>
    <w:rsid w:val="00E21B8B"/>
    <w:rsid w:val="00E22D53"/>
    <w:rsid w:val="00E502A6"/>
    <w:rsid w:val="00E64D8C"/>
    <w:rsid w:val="00EA72A3"/>
    <w:rsid w:val="00EB2537"/>
    <w:rsid w:val="00ED2943"/>
    <w:rsid w:val="00EF3851"/>
    <w:rsid w:val="00F11D8B"/>
    <w:rsid w:val="00F140BC"/>
    <w:rsid w:val="00F221F3"/>
    <w:rsid w:val="00F349E7"/>
    <w:rsid w:val="00F37A36"/>
    <w:rsid w:val="00F956B7"/>
    <w:rsid w:val="00FD7FDD"/>
    <w:rsid w:val="00FF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D8B"/>
    <w:pPr>
      <w:ind w:firstLineChars="200" w:firstLine="420"/>
    </w:pPr>
  </w:style>
  <w:style w:type="table" w:styleId="a4">
    <w:name w:val="Table Grid"/>
    <w:basedOn w:val="a1"/>
    <w:uiPriority w:val="59"/>
    <w:rsid w:val="004107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80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80B7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80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80B7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956B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956B7"/>
  </w:style>
  <w:style w:type="paragraph" w:styleId="a8">
    <w:name w:val="Normal (Web)"/>
    <w:basedOn w:val="a"/>
    <w:unhideWhenUsed/>
    <w:rsid w:val="00063167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9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33</cp:revision>
  <cp:lastPrinted>2016-09-26T00:21:00Z</cp:lastPrinted>
  <dcterms:created xsi:type="dcterms:W3CDTF">2016-09-23T03:26:00Z</dcterms:created>
  <dcterms:modified xsi:type="dcterms:W3CDTF">2016-09-28T07:15:00Z</dcterms:modified>
</cp:coreProperties>
</file>